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2AC3F" w14:textId="77777777" w:rsidR="00AF3A48" w:rsidRDefault="00AF3A48" w:rsidP="005B1E96">
      <w:pPr>
        <w:rPr>
          <w:rFonts w:ascii="Lato" w:hAnsi="Lato"/>
          <w:b/>
          <w:sz w:val="24"/>
        </w:rPr>
      </w:pPr>
    </w:p>
    <w:p w14:paraId="1E991D94" w14:textId="77777777" w:rsidR="00AF3A48" w:rsidRDefault="00AF3A48" w:rsidP="00AF3A48">
      <w:pPr>
        <w:ind w:left="227" w:right="227"/>
        <w:rPr>
          <w:rFonts w:ascii="Lato" w:hAnsi="Lato"/>
          <w:b/>
          <w:sz w:val="24"/>
        </w:rPr>
      </w:pPr>
    </w:p>
    <w:p w14:paraId="7C21ED80" w14:textId="4F10EB67" w:rsidR="00D43F15" w:rsidRPr="00D43F15" w:rsidRDefault="00602A8F" w:rsidP="00D43F15">
      <w:pPr>
        <w:spacing w:line="340" w:lineRule="exact"/>
        <w:ind w:left="227" w:right="227"/>
        <w:jc w:val="center"/>
        <w:rPr>
          <w:rFonts w:ascii="Lato" w:hAnsi="Lato"/>
          <w:b/>
          <w:sz w:val="24"/>
          <w:u w:val="single"/>
        </w:rPr>
      </w:pPr>
      <w:r w:rsidRPr="00602A8F">
        <w:rPr>
          <w:rFonts w:ascii="Lato" w:hAnsi="Lato"/>
          <w:b/>
          <w:sz w:val="24"/>
          <w:u w:val="single"/>
        </w:rPr>
        <w:t>HRS Thematic Model</w:t>
      </w:r>
      <w:r w:rsidR="00D43F15">
        <w:rPr>
          <w:rFonts w:ascii="Lato" w:hAnsi="Lato"/>
          <w:b/>
          <w:sz w:val="24"/>
          <w:u w:val="single"/>
        </w:rPr>
        <w:t xml:space="preserve"> – Long Term Plan</w:t>
      </w:r>
    </w:p>
    <w:p w14:paraId="3B965604" w14:textId="77777777" w:rsidR="00602A8F" w:rsidRDefault="00602A8F">
      <w:pPr>
        <w:rPr>
          <w:rFonts w:ascii="Times New Roman"/>
          <w:sz w:val="20"/>
        </w:rPr>
      </w:pPr>
    </w:p>
    <w:tbl>
      <w:tblPr>
        <w:tblW w:w="16310" w:type="dxa"/>
        <w:tblInd w:w="113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412"/>
        <w:gridCol w:w="8"/>
        <w:gridCol w:w="2665"/>
        <w:gridCol w:w="8"/>
        <w:gridCol w:w="2665"/>
        <w:gridCol w:w="8"/>
        <w:gridCol w:w="2665"/>
        <w:gridCol w:w="8"/>
        <w:gridCol w:w="2665"/>
        <w:gridCol w:w="8"/>
        <w:gridCol w:w="2509"/>
        <w:gridCol w:w="8"/>
        <w:gridCol w:w="2665"/>
        <w:gridCol w:w="8"/>
      </w:tblGrid>
      <w:tr w:rsidR="00BE4399" w14:paraId="2CD1C912" w14:textId="77777777" w:rsidTr="003748FB">
        <w:trPr>
          <w:gridBefore w:val="1"/>
          <w:wBefore w:w="8" w:type="dxa"/>
          <w:trHeight w:val="619"/>
        </w:trPr>
        <w:tc>
          <w:tcPr>
            <w:tcW w:w="420" w:type="dxa"/>
            <w:gridSpan w:val="2"/>
            <w:tcBorders>
              <w:top w:val="nil"/>
              <w:left w:val="nil"/>
            </w:tcBorders>
            <w:vAlign w:val="center"/>
          </w:tcPr>
          <w:p w14:paraId="53E1B57E" w14:textId="77777777" w:rsidR="00BE4399" w:rsidRDefault="00BE4399" w:rsidP="003748FB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2673" w:type="dxa"/>
            <w:gridSpan w:val="2"/>
            <w:vAlign w:val="center"/>
          </w:tcPr>
          <w:p w14:paraId="14FC7D5D" w14:textId="77777777" w:rsidR="00BE4399" w:rsidRDefault="00BE4399" w:rsidP="003748FB">
            <w:pPr>
              <w:pStyle w:val="TableParagraph"/>
              <w:spacing w:line="282" w:lineRule="exact"/>
              <w:ind w:left="228" w:right="218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1</w:t>
            </w:r>
          </w:p>
          <w:p w14:paraId="3562236A" w14:textId="77777777" w:rsidR="00BE4399" w:rsidRDefault="00BE4399" w:rsidP="003748FB">
            <w:pPr>
              <w:pStyle w:val="TableParagraph"/>
              <w:spacing w:before="48"/>
              <w:ind w:left="228" w:right="209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3FA535"/>
                <w:sz w:val="20"/>
              </w:rPr>
              <w:t>Health &amp; wellbeing</w:t>
            </w:r>
          </w:p>
        </w:tc>
        <w:tc>
          <w:tcPr>
            <w:tcW w:w="2673" w:type="dxa"/>
            <w:gridSpan w:val="2"/>
            <w:vAlign w:val="center"/>
          </w:tcPr>
          <w:p w14:paraId="10F5700E" w14:textId="77777777" w:rsidR="00BE4399" w:rsidRDefault="00BE4399" w:rsidP="003748FB">
            <w:pPr>
              <w:pStyle w:val="TableParagraph"/>
              <w:spacing w:line="282" w:lineRule="exact"/>
              <w:ind w:left="228" w:right="218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2</w:t>
            </w:r>
          </w:p>
          <w:p w14:paraId="32D874B2" w14:textId="7BF4907A" w:rsidR="00BE4399" w:rsidRDefault="00BE4399" w:rsidP="003748FB">
            <w:pPr>
              <w:pStyle w:val="TableParagraph"/>
              <w:spacing w:before="48"/>
              <w:ind w:left="228" w:right="220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EB5B1B"/>
                <w:sz w:val="20"/>
              </w:rPr>
              <w:t>Relationships</w:t>
            </w:r>
          </w:p>
        </w:tc>
        <w:tc>
          <w:tcPr>
            <w:tcW w:w="2673" w:type="dxa"/>
            <w:gridSpan w:val="2"/>
            <w:vAlign w:val="center"/>
          </w:tcPr>
          <w:p w14:paraId="35019F91" w14:textId="77777777" w:rsidR="00BE4399" w:rsidRDefault="00BE4399" w:rsidP="003748FB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1</w:t>
            </w:r>
          </w:p>
          <w:p w14:paraId="1A533B6B" w14:textId="5451B31A" w:rsidR="00BE4399" w:rsidRDefault="00BE4399" w:rsidP="003748FB">
            <w:pPr>
              <w:pStyle w:val="TableParagraph"/>
              <w:spacing w:before="48"/>
              <w:ind w:left="228" w:right="217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395998"/>
                <w:sz w:val="20"/>
              </w:rPr>
              <w:t>Living in the wider world</w:t>
            </w:r>
          </w:p>
        </w:tc>
        <w:tc>
          <w:tcPr>
            <w:tcW w:w="2673" w:type="dxa"/>
            <w:gridSpan w:val="2"/>
            <w:vAlign w:val="center"/>
          </w:tcPr>
          <w:p w14:paraId="061B4520" w14:textId="77777777" w:rsidR="00BE4399" w:rsidRDefault="00BE4399" w:rsidP="003748FB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2</w:t>
            </w:r>
          </w:p>
          <w:p w14:paraId="5F379A84" w14:textId="77777777" w:rsidR="00BE4399" w:rsidRDefault="00BE4399" w:rsidP="003748FB">
            <w:pPr>
              <w:pStyle w:val="TableParagraph"/>
              <w:spacing w:before="48"/>
              <w:ind w:left="228" w:right="209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3FA535"/>
                <w:sz w:val="20"/>
              </w:rPr>
              <w:t>Health &amp; wellbeing</w:t>
            </w:r>
          </w:p>
        </w:tc>
        <w:tc>
          <w:tcPr>
            <w:tcW w:w="2517" w:type="dxa"/>
            <w:gridSpan w:val="2"/>
            <w:vAlign w:val="center"/>
          </w:tcPr>
          <w:p w14:paraId="732F9523" w14:textId="77777777" w:rsidR="00BE4399" w:rsidRDefault="00BE4399" w:rsidP="003748FB">
            <w:pPr>
              <w:pStyle w:val="TableParagraph"/>
              <w:spacing w:line="282" w:lineRule="exact"/>
              <w:ind w:left="713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1</w:t>
            </w:r>
          </w:p>
          <w:p w14:paraId="03796218" w14:textId="77777777" w:rsidR="00BE4399" w:rsidRDefault="00BE4399" w:rsidP="003748FB">
            <w:pPr>
              <w:pStyle w:val="TableParagraph"/>
              <w:spacing w:before="48"/>
              <w:ind w:left="675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EB5B1B"/>
                <w:sz w:val="20"/>
              </w:rPr>
              <w:t>Relationships</w:t>
            </w:r>
          </w:p>
        </w:tc>
        <w:tc>
          <w:tcPr>
            <w:tcW w:w="2673" w:type="dxa"/>
            <w:gridSpan w:val="2"/>
            <w:vAlign w:val="center"/>
          </w:tcPr>
          <w:p w14:paraId="62B4E84A" w14:textId="77777777" w:rsidR="00BE4399" w:rsidRDefault="00BE4399" w:rsidP="003748FB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2</w:t>
            </w:r>
          </w:p>
          <w:p w14:paraId="51405A37" w14:textId="77777777" w:rsidR="00BE4399" w:rsidRDefault="00BE4399" w:rsidP="003748FB">
            <w:pPr>
              <w:pStyle w:val="TableParagraph"/>
              <w:spacing w:before="48"/>
              <w:ind w:left="228" w:right="219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395998"/>
                <w:sz w:val="20"/>
              </w:rPr>
              <w:t>Living in the wider world</w:t>
            </w:r>
          </w:p>
        </w:tc>
      </w:tr>
      <w:tr w:rsidR="00BE4399" w14:paraId="52B4A39C" w14:textId="77777777" w:rsidTr="003748FB">
        <w:trPr>
          <w:gridBefore w:val="1"/>
          <w:wBefore w:w="8" w:type="dxa"/>
          <w:trHeight w:val="1663"/>
        </w:trPr>
        <w:tc>
          <w:tcPr>
            <w:tcW w:w="420" w:type="dxa"/>
            <w:gridSpan w:val="2"/>
            <w:textDirection w:val="btLr"/>
            <w:vAlign w:val="center"/>
          </w:tcPr>
          <w:p w14:paraId="071B9042" w14:textId="77777777" w:rsidR="00BE4399" w:rsidRDefault="00BE4399" w:rsidP="003748FB">
            <w:pPr>
              <w:pStyle w:val="TableParagraph"/>
              <w:spacing w:before="67"/>
              <w:ind w:left="113"/>
              <w:jc w:val="center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7</w:t>
            </w:r>
          </w:p>
        </w:tc>
        <w:tc>
          <w:tcPr>
            <w:tcW w:w="2673" w:type="dxa"/>
            <w:gridSpan w:val="2"/>
            <w:shd w:val="clear" w:color="auto" w:fill="D6E3BC" w:themeFill="accent3" w:themeFillTint="66"/>
            <w:vAlign w:val="center"/>
          </w:tcPr>
          <w:p w14:paraId="4779E9DA" w14:textId="77777777" w:rsidR="00BE4399" w:rsidRDefault="00BE4399" w:rsidP="003748FB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Transition and safety</w:t>
            </w:r>
          </w:p>
          <w:p w14:paraId="2B0D1AAD" w14:textId="77777777" w:rsidR="00BE4399" w:rsidRDefault="00BE4399" w:rsidP="003748FB">
            <w:pPr>
              <w:pStyle w:val="TableParagraph"/>
              <w:spacing w:before="68" w:line="320" w:lineRule="atLeast"/>
              <w:ind w:left="82" w:right="131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Transition to secondary school and personal safety in and outside school, including first aid</w:t>
            </w:r>
          </w:p>
        </w:tc>
        <w:tc>
          <w:tcPr>
            <w:tcW w:w="2673" w:type="dxa"/>
            <w:gridSpan w:val="2"/>
            <w:shd w:val="clear" w:color="auto" w:fill="E5B8B7" w:themeFill="accent2" w:themeFillTint="66"/>
            <w:vAlign w:val="center"/>
          </w:tcPr>
          <w:p w14:paraId="73EF0774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Diversity</w:t>
            </w:r>
          </w:p>
          <w:p w14:paraId="1687675B" w14:textId="33FDEE2B" w:rsidR="00BE4399" w:rsidRDefault="00BE4399" w:rsidP="003748FB">
            <w:pPr>
              <w:pStyle w:val="TableParagraph"/>
              <w:spacing w:before="148" w:line="319" w:lineRule="auto"/>
              <w:ind w:left="82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Diversity, prejudice, and bullying</w:t>
            </w:r>
          </w:p>
        </w:tc>
        <w:tc>
          <w:tcPr>
            <w:tcW w:w="2673" w:type="dxa"/>
            <w:gridSpan w:val="2"/>
            <w:shd w:val="clear" w:color="auto" w:fill="92CDDC" w:themeFill="accent5" w:themeFillTint="99"/>
            <w:vAlign w:val="center"/>
          </w:tcPr>
          <w:p w14:paraId="39A792A5" w14:textId="77777777" w:rsidR="00BE4399" w:rsidRDefault="00BE4399" w:rsidP="003748FB">
            <w:pPr>
              <w:pStyle w:val="TableParagraph"/>
              <w:spacing w:before="41"/>
              <w:ind w:left="82" w:right="696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Developing skills</w:t>
            </w:r>
            <w:r>
              <w:rPr>
                <w:rFonts w:ascii="Lato"/>
                <w:b/>
                <w:spacing w:val="-17"/>
                <w:sz w:val="20"/>
              </w:rPr>
              <w:t xml:space="preserve"> </w:t>
            </w:r>
            <w:r>
              <w:rPr>
                <w:rFonts w:ascii="Lato"/>
                <w:b/>
                <w:sz w:val="20"/>
              </w:rPr>
              <w:t>and aspirations</w:t>
            </w:r>
          </w:p>
          <w:p w14:paraId="60D0C866" w14:textId="6CB1867A" w:rsidR="00BE4399" w:rsidRDefault="00BE4399" w:rsidP="003748FB">
            <w:pPr>
              <w:pStyle w:val="TableParagraph"/>
              <w:spacing w:before="148" w:line="319" w:lineRule="auto"/>
              <w:ind w:left="83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 xml:space="preserve">Careers, teamwork and enterprise skills, and </w:t>
            </w:r>
            <w:r>
              <w:rPr>
                <w:rFonts w:ascii="Lato"/>
                <w:spacing w:val="-4"/>
                <w:sz w:val="20"/>
              </w:rPr>
              <w:t xml:space="preserve">raising </w:t>
            </w:r>
            <w:r>
              <w:rPr>
                <w:rFonts w:ascii="Lato"/>
                <w:sz w:val="20"/>
              </w:rPr>
              <w:t>aspirations</w:t>
            </w:r>
          </w:p>
        </w:tc>
        <w:tc>
          <w:tcPr>
            <w:tcW w:w="2673" w:type="dxa"/>
            <w:gridSpan w:val="2"/>
            <w:shd w:val="clear" w:color="auto" w:fill="D6E3BC" w:themeFill="accent3" w:themeFillTint="66"/>
            <w:vAlign w:val="center"/>
          </w:tcPr>
          <w:p w14:paraId="44A4E784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puberty</w:t>
            </w:r>
          </w:p>
          <w:p w14:paraId="05529377" w14:textId="77777777" w:rsidR="00BE4399" w:rsidRDefault="00BE4399" w:rsidP="003748FB">
            <w:pPr>
              <w:pStyle w:val="TableParagraph"/>
              <w:spacing w:before="148" w:line="319" w:lineRule="auto"/>
              <w:ind w:left="83" w:right="48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Healthy routines, influences on health, puberty, unwanted contact, and FGM</w:t>
            </w:r>
          </w:p>
        </w:tc>
        <w:tc>
          <w:tcPr>
            <w:tcW w:w="2517" w:type="dxa"/>
            <w:gridSpan w:val="2"/>
            <w:shd w:val="clear" w:color="auto" w:fill="E5B8B7" w:themeFill="accent2" w:themeFillTint="66"/>
            <w:vAlign w:val="center"/>
          </w:tcPr>
          <w:p w14:paraId="4BEFEDE8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Building relationships</w:t>
            </w:r>
          </w:p>
          <w:p w14:paraId="4E86C787" w14:textId="77777777" w:rsidR="00BE4399" w:rsidRDefault="00BE4399" w:rsidP="003748FB">
            <w:pPr>
              <w:pStyle w:val="TableParagraph"/>
              <w:spacing w:before="68" w:line="320" w:lineRule="atLeast"/>
              <w:ind w:left="83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Self-worth, romance and friendships (including online) and relationship boundaries</w:t>
            </w:r>
          </w:p>
        </w:tc>
        <w:tc>
          <w:tcPr>
            <w:tcW w:w="2673" w:type="dxa"/>
            <w:gridSpan w:val="2"/>
            <w:shd w:val="clear" w:color="auto" w:fill="92CDDC" w:themeFill="accent5" w:themeFillTint="99"/>
            <w:vAlign w:val="center"/>
          </w:tcPr>
          <w:p w14:paraId="23A1759D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Financial decision making</w:t>
            </w:r>
          </w:p>
          <w:p w14:paraId="0429CD46" w14:textId="77777777" w:rsidR="00BE4399" w:rsidRDefault="00BE4399" w:rsidP="003748FB">
            <w:pPr>
              <w:pStyle w:val="TableParagraph"/>
              <w:spacing w:before="148" w:line="319" w:lineRule="auto"/>
              <w:ind w:left="83" w:right="620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Saving, borrowing, budgeting and making financial choices</w:t>
            </w:r>
          </w:p>
        </w:tc>
      </w:tr>
      <w:tr w:rsidR="00BE4399" w14:paraId="6B44C053" w14:textId="77777777" w:rsidTr="003748FB">
        <w:trPr>
          <w:gridBefore w:val="1"/>
          <w:wBefore w:w="8" w:type="dxa"/>
          <w:trHeight w:val="2303"/>
        </w:trPr>
        <w:tc>
          <w:tcPr>
            <w:tcW w:w="420" w:type="dxa"/>
            <w:gridSpan w:val="2"/>
            <w:textDirection w:val="btLr"/>
            <w:vAlign w:val="center"/>
          </w:tcPr>
          <w:p w14:paraId="76F585D0" w14:textId="77777777" w:rsidR="00BE4399" w:rsidRDefault="00BE4399" w:rsidP="003748FB">
            <w:pPr>
              <w:pStyle w:val="TableParagraph"/>
              <w:spacing w:before="67"/>
              <w:ind w:left="113"/>
              <w:jc w:val="center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8</w:t>
            </w:r>
          </w:p>
        </w:tc>
        <w:tc>
          <w:tcPr>
            <w:tcW w:w="2673" w:type="dxa"/>
            <w:gridSpan w:val="2"/>
            <w:shd w:val="clear" w:color="auto" w:fill="D6E3BC" w:themeFill="accent3" w:themeFillTint="66"/>
            <w:vAlign w:val="center"/>
          </w:tcPr>
          <w:p w14:paraId="441B7D37" w14:textId="77777777" w:rsidR="00BE4399" w:rsidRDefault="00BE4399" w:rsidP="003748FB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Drugs and alcohol</w:t>
            </w:r>
          </w:p>
          <w:p w14:paraId="6D9F7C2C" w14:textId="77777777" w:rsidR="00BE4399" w:rsidRDefault="00BE4399" w:rsidP="003748FB">
            <w:pPr>
              <w:pStyle w:val="TableParagraph"/>
              <w:spacing w:before="148" w:line="319" w:lineRule="auto"/>
              <w:ind w:left="82" w:right="421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 xml:space="preserve">Alcohol and drug misuse and pressures relating </w:t>
            </w:r>
            <w:r>
              <w:rPr>
                <w:rFonts w:ascii="Lato"/>
                <w:spacing w:val="-8"/>
                <w:sz w:val="20"/>
              </w:rPr>
              <w:t xml:space="preserve">to </w:t>
            </w:r>
            <w:r>
              <w:rPr>
                <w:rFonts w:ascii="Lato"/>
                <w:sz w:val="20"/>
              </w:rPr>
              <w:t>drug use</w:t>
            </w:r>
          </w:p>
        </w:tc>
        <w:tc>
          <w:tcPr>
            <w:tcW w:w="2673" w:type="dxa"/>
            <w:gridSpan w:val="2"/>
            <w:shd w:val="clear" w:color="auto" w:fill="E5B8B7" w:themeFill="accent2" w:themeFillTint="66"/>
            <w:vAlign w:val="center"/>
          </w:tcPr>
          <w:p w14:paraId="2A222B82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Discrimination</w:t>
            </w:r>
          </w:p>
          <w:p w14:paraId="2BCC1689" w14:textId="7BEBE454" w:rsidR="00BE4399" w:rsidRDefault="00BE4399" w:rsidP="003748FB">
            <w:pPr>
              <w:pStyle w:val="TableParagraph"/>
              <w:spacing w:before="148" w:line="319" w:lineRule="auto"/>
              <w:ind w:left="82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Discrimination in all its forms, including: racism, religious discrimination, disability, discrimination, sexism, homophobia, biphobia and transphobia</w:t>
            </w:r>
          </w:p>
        </w:tc>
        <w:tc>
          <w:tcPr>
            <w:tcW w:w="2673" w:type="dxa"/>
            <w:gridSpan w:val="2"/>
            <w:shd w:val="clear" w:color="auto" w:fill="92CDDC" w:themeFill="accent5" w:themeFillTint="99"/>
            <w:vAlign w:val="center"/>
          </w:tcPr>
          <w:p w14:paraId="777372FB" w14:textId="77777777" w:rsidR="00BE4399" w:rsidRDefault="00BE4399" w:rsidP="003748FB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Community and careers</w:t>
            </w:r>
          </w:p>
          <w:p w14:paraId="64ACCF43" w14:textId="230F0165" w:rsidR="00BE4399" w:rsidRDefault="00BE4399" w:rsidP="003748FB">
            <w:pPr>
              <w:pStyle w:val="TableParagraph"/>
              <w:spacing w:before="68" w:line="320" w:lineRule="atLeast"/>
              <w:ind w:left="83" w:right="334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Equality of opportunity in careers and life choices, and different types and patterns of work</w:t>
            </w:r>
          </w:p>
        </w:tc>
        <w:tc>
          <w:tcPr>
            <w:tcW w:w="2673" w:type="dxa"/>
            <w:gridSpan w:val="2"/>
            <w:shd w:val="clear" w:color="auto" w:fill="D6E3BC" w:themeFill="accent3" w:themeFillTint="66"/>
            <w:vAlign w:val="center"/>
          </w:tcPr>
          <w:p w14:paraId="54983B38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Emotional wellbeing</w:t>
            </w:r>
          </w:p>
          <w:p w14:paraId="6F24B32D" w14:textId="77777777" w:rsidR="00BE4399" w:rsidRDefault="00BE4399" w:rsidP="003748FB">
            <w:pPr>
              <w:pStyle w:val="TableParagraph"/>
              <w:spacing w:before="148" w:line="319" w:lineRule="auto"/>
              <w:ind w:left="83" w:right="131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Mental health and emotional wellbeing, including body image and coping strategies</w:t>
            </w:r>
          </w:p>
        </w:tc>
        <w:tc>
          <w:tcPr>
            <w:tcW w:w="2517" w:type="dxa"/>
            <w:gridSpan w:val="2"/>
            <w:shd w:val="clear" w:color="auto" w:fill="E5B8B7" w:themeFill="accent2" w:themeFillTint="66"/>
            <w:vAlign w:val="center"/>
          </w:tcPr>
          <w:p w14:paraId="6DFAAB66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Identity and relationships</w:t>
            </w:r>
          </w:p>
          <w:p w14:paraId="448E512E" w14:textId="77777777" w:rsidR="00BE4399" w:rsidRDefault="00BE4399" w:rsidP="003748FB">
            <w:pPr>
              <w:pStyle w:val="TableParagraph"/>
              <w:spacing w:before="148" w:line="319" w:lineRule="auto"/>
              <w:ind w:left="83" w:right="467"/>
              <w:jc w:val="center"/>
              <w:rPr>
                <w:rFonts w:ascii="Lato" w:hAnsi="Lato"/>
                <w:sz w:val="20"/>
              </w:rPr>
            </w:pPr>
            <w:r>
              <w:rPr>
                <w:rFonts w:ascii="Lato" w:hAnsi="Lato"/>
                <w:sz w:val="20"/>
              </w:rPr>
              <w:t>Gender identity, sexual orientation, consent, ‘sexting’, and an introduction to contraception</w:t>
            </w:r>
          </w:p>
        </w:tc>
        <w:tc>
          <w:tcPr>
            <w:tcW w:w="2673" w:type="dxa"/>
            <w:gridSpan w:val="2"/>
            <w:shd w:val="clear" w:color="auto" w:fill="92CDDC" w:themeFill="accent5" w:themeFillTint="99"/>
            <w:vAlign w:val="center"/>
          </w:tcPr>
          <w:p w14:paraId="22CD258F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Digital literacy</w:t>
            </w:r>
          </w:p>
          <w:p w14:paraId="33269C3E" w14:textId="77777777" w:rsidR="00BE4399" w:rsidRDefault="00BE4399" w:rsidP="003748FB">
            <w:pPr>
              <w:pStyle w:val="TableParagraph"/>
              <w:spacing w:before="148" w:line="319" w:lineRule="auto"/>
              <w:ind w:left="83" w:right="131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Online safety, digital literacy, media reliability, and gambling hooks</w:t>
            </w:r>
          </w:p>
        </w:tc>
      </w:tr>
      <w:tr w:rsidR="00BE4399" w:rsidRPr="001F2AAB" w14:paraId="2AE365A5" w14:textId="77777777" w:rsidTr="003748FB">
        <w:trPr>
          <w:gridAfter w:val="1"/>
          <w:wAfter w:w="8" w:type="dxa"/>
          <w:trHeight w:val="556"/>
        </w:trPr>
        <w:tc>
          <w:tcPr>
            <w:tcW w:w="420" w:type="dxa"/>
            <w:gridSpan w:val="2"/>
            <w:textDirection w:val="btLr"/>
          </w:tcPr>
          <w:p w14:paraId="24D6E8D3" w14:textId="70BF3412" w:rsidR="00BE4399" w:rsidRDefault="00BE4399" w:rsidP="003748FB">
            <w:pPr>
              <w:pStyle w:val="TableParagraph"/>
              <w:spacing w:before="67"/>
              <w:ind w:left="113"/>
              <w:jc w:val="center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9</w:t>
            </w:r>
          </w:p>
        </w:tc>
        <w:tc>
          <w:tcPr>
            <w:tcW w:w="2673" w:type="dxa"/>
            <w:gridSpan w:val="2"/>
            <w:shd w:val="clear" w:color="auto" w:fill="D6E3BC" w:themeFill="accent3" w:themeFillTint="66"/>
            <w:vAlign w:val="center"/>
          </w:tcPr>
          <w:p w14:paraId="723D7B2A" w14:textId="77777777" w:rsidR="00BE4399" w:rsidRDefault="00BE4399" w:rsidP="003748FB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Peer influence, substance</w:t>
            </w:r>
          </w:p>
          <w:p w14:paraId="3BAAF85D" w14:textId="77777777" w:rsidR="00BE4399" w:rsidRDefault="00BE4399" w:rsidP="003748FB">
            <w:pPr>
              <w:pStyle w:val="TableParagraph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use and gangs</w:t>
            </w:r>
          </w:p>
          <w:p w14:paraId="63AEB939" w14:textId="2906D63D" w:rsidR="00BE4399" w:rsidRDefault="00BE4399" w:rsidP="003748FB">
            <w:pPr>
              <w:pStyle w:val="TableParagraph"/>
              <w:spacing w:line="282" w:lineRule="exact"/>
              <w:ind w:right="218"/>
              <w:jc w:val="center"/>
              <w:rPr>
                <w:rFonts w:ascii="Open Sans SemiBold"/>
                <w:b/>
              </w:rPr>
            </w:pPr>
            <w:r>
              <w:rPr>
                <w:rFonts w:ascii="Lato"/>
                <w:sz w:val="20"/>
              </w:rPr>
              <w:t>Healthy and unhealthy friendships, assertiveness, substance misuse, and gang exploitation</w:t>
            </w:r>
          </w:p>
        </w:tc>
        <w:tc>
          <w:tcPr>
            <w:tcW w:w="2673" w:type="dxa"/>
            <w:gridSpan w:val="2"/>
            <w:shd w:val="clear" w:color="auto" w:fill="E5B8B7" w:themeFill="accent2" w:themeFillTint="66"/>
            <w:vAlign w:val="center"/>
          </w:tcPr>
          <w:p w14:paraId="4D33DE2F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Respectful relationships</w:t>
            </w:r>
          </w:p>
          <w:p w14:paraId="41049FFD" w14:textId="59DF7D5A" w:rsidR="00BE4399" w:rsidRDefault="00BE4399" w:rsidP="003748FB">
            <w:pPr>
              <w:pStyle w:val="TableParagraph"/>
              <w:spacing w:line="282" w:lineRule="exact"/>
              <w:ind w:right="218"/>
              <w:jc w:val="center"/>
              <w:rPr>
                <w:rFonts w:ascii="Open Sans SemiBold"/>
                <w:b/>
              </w:rPr>
            </w:pPr>
            <w:r>
              <w:rPr>
                <w:rFonts w:ascii="Lato"/>
                <w:sz w:val="20"/>
              </w:rPr>
              <w:t>Families and parenting, healthy relationships, conflict resolution, and relationship changes</w:t>
            </w:r>
          </w:p>
        </w:tc>
        <w:tc>
          <w:tcPr>
            <w:tcW w:w="2673" w:type="dxa"/>
            <w:gridSpan w:val="2"/>
            <w:shd w:val="clear" w:color="auto" w:fill="92CDDC" w:themeFill="accent5" w:themeFillTint="99"/>
            <w:vAlign w:val="center"/>
          </w:tcPr>
          <w:p w14:paraId="0324608A" w14:textId="77777777" w:rsidR="00BE4399" w:rsidRDefault="00BE4399" w:rsidP="003748FB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Setting goals</w:t>
            </w:r>
          </w:p>
          <w:p w14:paraId="697A9668" w14:textId="2598431C" w:rsidR="00BE4399" w:rsidRDefault="00BE4399" w:rsidP="003748FB">
            <w:pPr>
              <w:pStyle w:val="TableParagraph"/>
              <w:spacing w:line="282" w:lineRule="exact"/>
              <w:ind w:right="217"/>
              <w:jc w:val="center"/>
              <w:rPr>
                <w:rFonts w:ascii="Open Sans SemiBold"/>
                <w:b/>
              </w:rPr>
            </w:pPr>
            <w:r>
              <w:rPr>
                <w:rFonts w:ascii="Lato"/>
                <w:sz w:val="20"/>
              </w:rPr>
              <w:t>Learning strengths, career options and goal setting as part of the GCSE options process</w:t>
            </w:r>
          </w:p>
        </w:tc>
        <w:tc>
          <w:tcPr>
            <w:tcW w:w="2673" w:type="dxa"/>
            <w:gridSpan w:val="2"/>
            <w:shd w:val="clear" w:color="auto" w:fill="D6E3BC" w:themeFill="accent3" w:themeFillTint="66"/>
            <w:vAlign w:val="center"/>
          </w:tcPr>
          <w:p w14:paraId="64749C59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Healthy lifestyle</w:t>
            </w:r>
          </w:p>
          <w:p w14:paraId="1EE90A65" w14:textId="689EF98A" w:rsidR="00BE4399" w:rsidRDefault="00BE4399" w:rsidP="003748FB">
            <w:pPr>
              <w:pStyle w:val="TableParagraph"/>
              <w:spacing w:line="282" w:lineRule="exact"/>
              <w:ind w:right="217"/>
              <w:jc w:val="center"/>
              <w:rPr>
                <w:rFonts w:ascii="Open Sans SemiBold"/>
                <w:b/>
              </w:rPr>
            </w:pPr>
            <w:r>
              <w:rPr>
                <w:rFonts w:ascii="Lato"/>
                <w:sz w:val="20"/>
              </w:rPr>
              <w:t>Diet, exercise, lifestyle balance and healthy choices, and first aid</w:t>
            </w:r>
          </w:p>
        </w:tc>
        <w:tc>
          <w:tcPr>
            <w:tcW w:w="2517" w:type="dxa"/>
            <w:gridSpan w:val="2"/>
            <w:shd w:val="clear" w:color="auto" w:fill="E5B8B7" w:themeFill="accent2" w:themeFillTint="66"/>
            <w:vAlign w:val="center"/>
          </w:tcPr>
          <w:p w14:paraId="35D822F6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Intimate relationships</w:t>
            </w:r>
          </w:p>
          <w:p w14:paraId="6D408CC5" w14:textId="3FC20C90" w:rsidR="00BE4399" w:rsidRDefault="00BE4399" w:rsidP="003748FB">
            <w:pPr>
              <w:pStyle w:val="TableParagraph"/>
              <w:spacing w:line="282" w:lineRule="exact"/>
              <w:jc w:val="center"/>
              <w:rPr>
                <w:rFonts w:ascii="Open Sans SemiBold"/>
                <w:b/>
              </w:rPr>
            </w:pPr>
            <w:r>
              <w:rPr>
                <w:rFonts w:ascii="Lato"/>
                <w:sz w:val="20"/>
              </w:rPr>
              <w:t>Relationships and sex education including consent, contraception, the risks of STIs, and attitudes to pornography</w:t>
            </w:r>
          </w:p>
        </w:tc>
        <w:tc>
          <w:tcPr>
            <w:tcW w:w="2673" w:type="dxa"/>
            <w:gridSpan w:val="2"/>
            <w:shd w:val="clear" w:color="auto" w:fill="92CDDC" w:themeFill="accent5" w:themeFillTint="99"/>
            <w:vAlign w:val="center"/>
          </w:tcPr>
          <w:p w14:paraId="1268B7F2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Employability skills</w:t>
            </w:r>
          </w:p>
          <w:p w14:paraId="606557BA" w14:textId="0C4AE635" w:rsidR="00BE4399" w:rsidRDefault="00BE4399" w:rsidP="003748FB">
            <w:pPr>
              <w:pStyle w:val="TableParagraph"/>
              <w:spacing w:line="282" w:lineRule="exact"/>
              <w:ind w:right="217"/>
              <w:jc w:val="center"/>
              <w:rPr>
                <w:rFonts w:ascii="Open Sans SemiBold"/>
                <w:b/>
              </w:rPr>
            </w:pPr>
            <w:r>
              <w:rPr>
                <w:rFonts w:ascii="Lato"/>
                <w:sz w:val="20"/>
              </w:rPr>
              <w:t>Employability and online presence</w:t>
            </w:r>
          </w:p>
        </w:tc>
      </w:tr>
      <w:tr w:rsidR="00BE4399" w:rsidRPr="001F2AAB" w14:paraId="77845130" w14:textId="77777777" w:rsidTr="003748FB">
        <w:trPr>
          <w:gridBefore w:val="1"/>
          <w:wBefore w:w="8" w:type="dxa"/>
          <w:trHeight w:val="556"/>
        </w:trPr>
        <w:tc>
          <w:tcPr>
            <w:tcW w:w="420" w:type="dxa"/>
            <w:gridSpan w:val="2"/>
            <w:textDirection w:val="btLr"/>
          </w:tcPr>
          <w:p w14:paraId="3226EDFA" w14:textId="2A2B987F" w:rsidR="00BE4399" w:rsidRDefault="00BE4399" w:rsidP="003748FB">
            <w:pPr>
              <w:pStyle w:val="TableParagraph"/>
              <w:spacing w:before="67"/>
              <w:ind w:left="113"/>
              <w:jc w:val="center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10</w:t>
            </w:r>
          </w:p>
        </w:tc>
        <w:tc>
          <w:tcPr>
            <w:tcW w:w="2673" w:type="dxa"/>
            <w:gridSpan w:val="2"/>
            <w:shd w:val="clear" w:color="auto" w:fill="D6E3BC" w:themeFill="accent3" w:themeFillTint="66"/>
            <w:vAlign w:val="center"/>
          </w:tcPr>
          <w:p w14:paraId="658615ED" w14:textId="77777777" w:rsidR="00BE4399" w:rsidRDefault="00BE4399" w:rsidP="003748FB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Mental health</w:t>
            </w:r>
          </w:p>
          <w:p w14:paraId="1A845DC0" w14:textId="64042479" w:rsidR="00BE4399" w:rsidRDefault="00BE4399" w:rsidP="003748FB">
            <w:pPr>
              <w:pStyle w:val="TableParagraph"/>
              <w:spacing w:before="41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Mental health and ill health, stigma, safeguarding health, including during periods of transition or change</w:t>
            </w:r>
          </w:p>
        </w:tc>
        <w:tc>
          <w:tcPr>
            <w:tcW w:w="2673" w:type="dxa"/>
            <w:gridSpan w:val="2"/>
            <w:shd w:val="clear" w:color="auto" w:fill="E5B8B7" w:themeFill="accent2" w:themeFillTint="66"/>
            <w:vAlign w:val="center"/>
          </w:tcPr>
          <w:p w14:paraId="2EB48264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Healthy relationships</w:t>
            </w:r>
          </w:p>
          <w:p w14:paraId="630D3EA1" w14:textId="5DFB0D78" w:rsidR="00BE4399" w:rsidRDefault="00BE4399" w:rsidP="003748FB">
            <w:pPr>
              <w:pStyle w:val="TableParagraph"/>
              <w:spacing w:before="41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Relationships and sex expectations, myths, pleasure and challenges, including the impact of the media and pornography</w:t>
            </w:r>
          </w:p>
        </w:tc>
        <w:tc>
          <w:tcPr>
            <w:tcW w:w="2673" w:type="dxa"/>
            <w:gridSpan w:val="2"/>
            <w:shd w:val="clear" w:color="auto" w:fill="92CDDC" w:themeFill="accent5" w:themeFillTint="99"/>
            <w:vAlign w:val="center"/>
          </w:tcPr>
          <w:p w14:paraId="5D534CC2" w14:textId="77777777" w:rsidR="00BE4399" w:rsidRDefault="00BE4399" w:rsidP="003748FB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Financial decision making</w:t>
            </w:r>
          </w:p>
          <w:p w14:paraId="0E2882F4" w14:textId="5FB4992C" w:rsidR="00BE4399" w:rsidRDefault="00BE4399" w:rsidP="003748FB">
            <w:pPr>
              <w:pStyle w:val="TableParagraph"/>
              <w:spacing w:before="41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The impact of financial decisions, debt, gambling and the impact of advertising on financial choices</w:t>
            </w:r>
          </w:p>
        </w:tc>
        <w:tc>
          <w:tcPr>
            <w:tcW w:w="2673" w:type="dxa"/>
            <w:gridSpan w:val="2"/>
            <w:shd w:val="clear" w:color="auto" w:fill="D6E3BC" w:themeFill="accent3" w:themeFillTint="66"/>
            <w:vAlign w:val="center"/>
          </w:tcPr>
          <w:p w14:paraId="4B882952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Exploring influence</w:t>
            </w:r>
          </w:p>
          <w:p w14:paraId="433483A9" w14:textId="41A5FB11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The influence and impact of drugs, gangs, role</w:t>
            </w:r>
            <w:r>
              <w:rPr>
                <w:rFonts w:ascii="Lato"/>
                <w:spacing w:val="-18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models and the</w:t>
            </w:r>
            <w:r>
              <w:rPr>
                <w:rFonts w:ascii="Lato"/>
                <w:spacing w:val="-2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media</w:t>
            </w:r>
          </w:p>
        </w:tc>
        <w:tc>
          <w:tcPr>
            <w:tcW w:w="2517" w:type="dxa"/>
            <w:gridSpan w:val="2"/>
            <w:shd w:val="clear" w:color="auto" w:fill="E5B8B7" w:themeFill="accent2" w:themeFillTint="66"/>
            <w:vAlign w:val="center"/>
          </w:tcPr>
          <w:p w14:paraId="179D9192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Addressing extremism and radicalisation</w:t>
            </w:r>
          </w:p>
          <w:p w14:paraId="50ABCD00" w14:textId="12E65214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Communities, belonging and challenging extremism</w:t>
            </w:r>
          </w:p>
        </w:tc>
        <w:tc>
          <w:tcPr>
            <w:tcW w:w="2673" w:type="dxa"/>
            <w:gridSpan w:val="2"/>
            <w:shd w:val="clear" w:color="auto" w:fill="92CDDC" w:themeFill="accent5" w:themeFillTint="99"/>
            <w:vAlign w:val="center"/>
          </w:tcPr>
          <w:p w14:paraId="28E77A0C" w14:textId="77777777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Work experience</w:t>
            </w:r>
          </w:p>
          <w:p w14:paraId="69E45456" w14:textId="5341DB5A" w:rsidR="00BE4399" w:rsidRDefault="00BE4399" w:rsidP="003748FB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Preparation for and evaluation of work experience and readiness for work</w:t>
            </w:r>
          </w:p>
        </w:tc>
      </w:tr>
    </w:tbl>
    <w:p w14:paraId="5CBCA240" w14:textId="56104F0B" w:rsidR="001F2AAB" w:rsidRDefault="001F2AAB">
      <w:pPr>
        <w:rPr>
          <w:rFonts w:ascii="Times New Roman"/>
          <w:sz w:val="20"/>
        </w:rPr>
      </w:pPr>
    </w:p>
    <w:p w14:paraId="4AB536CE" w14:textId="25046690" w:rsidR="00D43F15" w:rsidRDefault="00D43F15">
      <w:pPr>
        <w:rPr>
          <w:rFonts w:ascii="Times New Roman"/>
          <w:sz w:val="20"/>
        </w:rPr>
      </w:pPr>
    </w:p>
    <w:p w14:paraId="34DF611A" w14:textId="789D0486" w:rsidR="00D43F15" w:rsidRDefault="00D43F15">
      <w:pPr>
        <w:rPr>
          <w:rFonts w:ascii="Times New Roman"/>
          <w:sz w:val="20"/>
        </w:rPr>
      </w:pPr>
    </w:p>
    <w:p w14:paraId="3AC37FF7" w14:textId="79110729" w:rsidR="00D43F15" w:rsidRDefault="00D43F15">
      <w:pPr>
        <w:rPr>
          <w:rFonts w:ascii="Times New Roman"/>
          <w:sz w:val="20"/>
        </w:rPr>
      </w:pPr>
    </w:p>
    <w:p w14:paraId="1D4CA755" w14:textId="77777777" w:rsidR="00D43F15" w:rsidRDefault="00D43F15">
      <w:pPr>
        <w:rPr>
          <w:rFonts w:ascii="Times New Roman"/>
          <w:sz w:val="20"/>
        </w:rPr>
      </w:pPr>
    </w:p>
    <w:p w14:paraId="3D3BCEC8" w14:textId="77777777" w:rsidR="00D43F15" w:rsidRDefault="00D43F15">
      <w:pPr>
        <w:rPr>
          <w:rFonts w:ascii="Times New Roman"/>
          <w:sz w:val="20"/>
        </w:rPr>
      </w:pPr>
    </w:p>
    <w:p w14:paraId="3F893CF8" w14:textId="77777777" w:rsidR="00D43F15" w:rsidRDefault="00D43F15">
      <w:pPr>
        <w:rPr>
          <w:rFonts w:ascii="Times New Roman"/>
          <w:sz w:val="20"/>
        </w:rPr>
      </w:pPr>
    </w:p>
    <w:p w14:paraId="5E3EF380" w14:textId="77777777" w:rsidR="00D43F15" w:rsidRDefault="00D43F15">
      <w:pPr>
        <w:rPr>
          <w:rFonts w:ascii="Times New Roman"/>
          <w:sz w:val="20"/>
        </w:rPr>
      </w:pPr>
    </w:p>
    <w:p w14:paraId="7C3C5439" w14:textId="77777777" w:rsidR="00D43F15" w:rsidRDefault="00D43F15">
      <w:pPr>
        <w:rPr>
          <w:rFonts w:ascii="Times New Roman"/>
          <w:sz w:val="20"/>
        </w:rPr>
      </w:pPr>
    </w:p>
    <w:p w14:paraId="6579570C" w14:textId="77777777" w:rsidR="00D43F15" w:rsidRDefault="00D43F15">
      <w:pPr>
        <w:rPr>
          <w:rFonts w:ascii="Times New Roman"/>
          <w:sz w:val="20"/>
        </w:rPr>
      </w:pPr>
    </w:p>
    <w:p w14:paraId="46C1B0BE" w14:textId="77777777" w:rsidR="00D43F15" w:rsidRDefault="00D43F15">
      <w:pPr>
        <w:rPr>
          <w:rFonts w:ascii="Times New Roman"/>
          <w:sz w:val="20"/>
        </w:rPr>
      </w:pPr>
    </w:p>
    <w:p w14:paraId="78152D51" w14:textId="77777777" w:rsidR="00D43F15" w:rsidRDefault="00D43F15">
      <w:pPr>
        <w:rPr>
          <w:rFonts w:ascii="Times New Roman"/>
          <w:sz w:val="20"/>
        </w:rPr>
      </w:pPr>
    </w:p>
    <w:p w14:paraId="2B100CB9" w14:textId="77777777" w:rsidR="00D43F15" w:rsidRDefault="00D43F15">
      <w:pPr>
        <w:rPr>
          <w:rFonts w:ascii="Times New Roman"/>
          <w:sz w:val="20"/>
        </w:rPr>
      </w:pPr>
    </w:p>
    <w:tbl>
      <w:tblPr>
        <w:tblpPr w:leftFromText="180" w:rightFromText="180" w:horzAnchor="margin" w:tblpXSpec="center" w:tblpY="521"/>
        <w:tblW w:w="0" w:type="auto"/>
        <w:jc w:val="center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2673"/>
        <w:gridCol w:w="2673"/>
        <w:gridCol w:w="2673"/>
        <w:gridCol w:w="2673"/>
        <w:gridCol w:w="2517"/>
        <w:gridCol w:w="2673"/>
      </w:tblGrid>
      <w:tr w:rsidR="00D43F15" w14:paraId="438B079B" w14:textId="77777777" w:rsidTr="00075298">
        <w:trPr>
          <w:trHeight w:val="556"/>
          <w:jc w:val="center"/>
        </w:trPr>
        <w:tc>
          <w:tcPr>
            <w:tcW w:w="420" w:type="dxa"/>
            <w:shd w:val="clear" w:color="auto" w:fill="auto"/>
            <w:vAlign w:val="center"/>
          </w:tcPr>
          <w:p w14:paraId="21C4D067" w14:textId="77777777" w:rsidR="00D43F15" w:rsidRDefault="00D43F15" w:rsidP="00075298">
            <w:pPr>
              <w:pStyle w:val="TableParagraph"/>
              <w:spacing w:before="67"/>
              <w:ind w:left="624"/>
              <w:jc w:val="center"/>
              <w:rPr>
                <w:rFonts w:ascii="Lato"/>
                <w:b/>
                <w:sz w:val="24"/>
              </w:rPr>
            </w:pPr>
          </w:p>
        </w:tc>
        <w:tc>
          <w:tcPr>
            <w:tcW w:w="2673" w:type="dxa"/>
            <w:shd w:val="clear" w:color="auto" w:fill="auto"/>
            <w:vAlign w:val="center"/>
          </w:tcPr>
          <w:p w14:paraId="167BC5EE" w14:textId="77777777" w:rsidR="00D43F15" w:rsidRDefault="00D43F15" w:rsidP="00075298">
            <w:pPr>
              <w:pStyle w:val="TableParagraph"/>
              <w:spacing w:line="282" w:lineRule="exact"/>
              <w:ind w:left="228" w:right="218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1</w:t>
            </w:r>
          </w:p>
          <w:p w14:paraId="2564EC04" w14:textId="77777777" w:rsidR="00D43F15" w:rsidRDefault="00D43F15" w:rsidP="00075298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color w:val="395998"/>
                <w:sz w:val="20"/>
              </w:rPr>
              <w:t>Living in the wider world</w:t>
            </w:r>
          </w:p>
        </w:tc>
        <w:tc>
          <w:tcPr>
            <w:tcW w:w="2673" w:type="dxa"/>
            <w:shd w:val="clear" w:color="auto" w:fill="auto"/>
            <w:vAlign w:val="center"/>
          </w:tcPr>
          <w:p w14:paraId="2BBF23E8" w14:textId="77777777" w:rsidR="00D43F15" w:rsidRDefault="00D43F15" w:rsidP="00075298">
            <w:pPr>
              <w:pStyle w:val="TableParagraph"/>
              <w:spacing w:line="282" w:lineRule="exact"/>
              <w:ind w:left="228" w:right="218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2</w:t>
            </w:r>
          </w:p>
          <w:p w14:paraId="5ED13593" w14:textId="77777777" w:rsidR="00D43F15" w:rsidRDefault="00D43F15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color w:val="395998"/>
                <w:sz w:val="20"/>
              </w:rPr>
              <w:t>Living in the wider world</w:t>
            </w:r>
          </w:p>
        </w:tc>
        <w:tc>
          <w:tcPr>
            <w:tcW w:w="2673" w:type="dxa"/>
            <w:shd w:val="clear" w:color="auto" w:fill="auto"/>
            <w:vAlign w:val="center"/>
          </w:tcPr>
          <w:p w14:paraId="1B012E62" w14:textId="77777777" w:rsidR="00D43F15" w:rsidRDefault="00D43F15" w:rsidP="00075298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1</w:t>
            </w:r>
          </w:p>
          <w:p w14:paraId="175D213F" w14:textId="77777777" w:rsidR="00D43F15" w:rsidRDefault="00D43F15" w:rsidP="00075298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color w:val="3FA535"/>
                <w:sz w:val="20"/>
              </w:rPr>
              <w:t>Health &amp; wellbeing/</w:t>
            </w:r>
            <w:r>
              <w:rPr>
                <w:rFonts w:ascii="Lato"/>
                <w:color w:val="EB5B1B"/>
                <w:sz w:val="20"/>
              </w:rPr>
              <w:t xml:space="preserve"> Relationships</w:t>
            </w:r>
          </w:p>
        </w:tc>
        <w:tc>
          <w:tcPr>
            <w:tcW w:w="2673" w:type="dxa"/>
            <w:shd w:val="clear" w:color="auto" w:fill="auto"/>
            <w:vAlign w:val="center"/>
          </w:tcPr>
          <w:p w14:paraId="6AD137D7" w14:textId="77777777" w:rsidR="00D43F15" w:rsidRDefault="00D43F15" w:rsidP="00075298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2</w:t>
            </w:r>
          </w:p>
          <w:p w14:paraId="775817A8" w14:textId="77777777" w:rsidR="00D43F15" w:rsidRDefault="00D43F15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color w:val="3FA535"/>
                <w:sz w:val="20"/>
              </w:rPr>
              <w:t>Health &amp; wellbeing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09907F3F" w14:textId="77777777" w:rsidR="00D43F15" w:rsidRDefault="00D43F15" w:rsidP="00075298">
            <w:pPr>
              <w:pStyle w:val="TableParagraph"/>
              <w:spacing w:line="282" w:lineRule="exact"/>
              <w:ind w:left="713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1</w:t>
            </w:r>
          </w:p>
          <w:p w14:paraId="076E4711" w14:textId="77777777" w:rsidR="00D43F15" w:rsidRDefault="00D43F15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color w:val="EB5B1B"/>
                <w:sz w:val="20"/>
              </w:rPr>
              <w:t>Relationships</w:t>
            </w:r>
          </w:p>
        </w:tc>
        <w:tc>
          <w:tcPr>
            <w:tcW w:w="2673" w:type="dxa"/>
            <w:shd w:val="clear" w:color="auto" w:fill="BFBFBF" w:themeFill="background1" w:themeFillShade="BF"/>
            <w:vAlign w:val="center"/>
          </w:tcPr>
          <w:p w14:paraId="2CA90CFA" w14:textId="77777777" w:rsidR="00D43F15" w:rsidRDefault="00D43F15" w:rsidP="00075298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2</w:t>
            </w:r>
          </w:p>
          <w:p w14:paraId="6C639654" w14:textId="77777777" w:rsidR="00D43F15" w:rsidRDefault="00D43F15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</w:p>
        </w:tc>
      </w:tr>
      <w:tr w:rsidR="000C6F9F" w14:paraId="372645D8" w14:textId="77777777" w:rsidTr="00270DAF">
        <w:trPr>
          <w:trHeight w:val="556"/>
          <w:jc w:val="center"/>
        </w:trPr>
        <w:tc>
          <w:tcPr>
            <w:tcW w:w="420" w:type="dxa"/>
            <w:tcBorders>
              <w:bottom w:val="nil"/>
            </w:tcBorders>
            <w:textDirection w:val="btLr"/>
            <w:vAlign w:val="center"/>
          </w:tcPr>
          <w:p w14:paraId="47AF9F26" w14:textId="77777777" w:rsidR="000C6F9F" w:rsidRDefault="000C6F9F" w:rsidP="00075298">
            <w:pPr>
              <w:pStyle w:val="TableParagraph"/>
              <w:spacing w:before="67"/>
              <w:ind w:left="113"/>
              <w:jc w:val="center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11</w:t>
            </w:r>
          </w:p>
        </w:tc>
        <w:tc>
          <w:tcPr>
            <w:tcW w:w="5346" w:type="dxa"/>
            <w:gridSpan w:val="2"/>
            <w:tcBorders>
              <w:bottom w:val="nil"/>
            </w:tcBorders>
            <w:shd w:val="clear" w:color="auto" w:fill="92CDDC" w:themeFill="accent5" w:themeFillTint="99"/>
            <w:vAlign w:val="center"/>
          </w:tcPr>
          <w:p w14:paraId="51E9F9ED" w14:textId="77777777" w:rsidR="000C6F9F" w:rsidRDefault="000C6F9F" w:rsidP="00075298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Next steps</w:t>
            </w:r>
          </w:p>
          <w:p w14:paraId="65430757" w14:textId="1825DDCE" w:rsidR="000C6F9F" w:rsidRDefault="000C6F9F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Application processes, and skills for further education, employment and career progression</w:t>
            </w:r>
          </w:p>
        </w:tc>
        <w:tc>
          <w:tcPr>
            <w:tcW w:w="2673" w:type="dxa"/>
            <w:tcBorders>
              <w:bottom w:val="single" w:sz="6" w:space="0" w:color="747679"/>
            </w:tcBorders>
            <w:shd w:val="clear" w:color="auto" w:fill="D6E3BC" w:themeFill="accent3" w:themeFillTint="66"/>
            <w:vAlign w:val="center"/>
          </w:tcPr>
          <w:p w14:paraId="577D86B8" w14:textId="77777777" w:rsidR="000C6F9F" w:rsidRDefault="000C6F9F" w:rsidP="00075298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Building for the future</w:t>
            </w:r>
          </w:p>
          <w:p w14:paraId="05A63330" w14:textId="77777777" w:rsidR="000C6F9F" w:rsidRDefault="000C6F9F" w:rsidP="00075298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Self-efficacy, stress management, and future opportunities</w:t>
            </w:r>
          </w:p>
        </w:tc>
        <w:tc>
          <w:tcPr>
            <w:tcW w:w="2673" w:type="dxa"/>
            <w:shd w:val="clear" w:color="auto" w:fill="D6E3BC" w:themeFill="accent3" w:themeFillTint="66"/>
            <w:vAlign w:val="center"/>
          </w:tcPr>
          <w:p w14:paraId="540672F5" w14:textId="77777777" w:rsidR="000C6F9F" w:rsidRDefault="000C6F9F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Independence</w:t>
            </w:r>
          </w:p>
          <w:p w14:paraId="1674F587" w14:textId="77777777" w:rsidR="000C6F9F" w:rsidRDefault="000C6F9F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Responsible health choices, and safety in independent contexts</w:t>
            </w:r>
          </w:p>
        </w:tc>
        <w:tc>
          <w:tcPr>
            <w:tcW w:w="2517" w:type="dxa"/>
            <w:shd w:val="clear" w:color="auto" w:fill="E5B8B7" w:themeFill="accent2" w:themeFillTint="66"/>
            <w:vAlign w:val="center"/>
          </w:tcPr>
          <w:p w14:paraId="1FFBEB53" w14:textId="77777777" w:rsidR="000C6F9F" w:rsidRDefault="000C6F9F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Families</w:t>
            </w:r>
          </w:p>
          <w:p w14:paraId="1E7F9A3C" w14:textId="77777777" w:rsidR="000C6F9F" w:rsidRDefault="000C6F9F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Different families and parental responsibilities, pregnancy, marriage and forced marriage</w:t>
            </w:r>
            <w:r>
              <w:rPr>
                <w:rFonts w:ascii="Lato"/>
                <w:spacing w:val="-18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and changing</w:t>
            </w:r>
            <w:r>
              <w:rPr>
                <w:rFonts w:ascii="Lato"/>
                <w:spacing w:val="-4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relationships</w:t>
            </w:r>
          </w:p>
        </w:tc>
        <w:tc>
          <w:tcPr>
            <w:tcW w:w="2673" w:type="dxa"/>
            <w:shd w:val="clear" w:color="auto" w:fill="BFBFBF" w:themeFill="background1" w:themeFillShade="BF"/>
            <w:vAlign w:val="center"/>
          </w:tcPr>
          <w:p w14:paraId="204CA36D" w14:textId="77777777" w:rsidR="000C6F9F" w:rsidRDefault="000C6F9F" w:rsidP="00075298">
            <w:pPr>
              <w:pStyle w:val="TableParagraph"/>
              <w:spacing w:before="41"/>
              <w:ind w:left="83"/>
              <w:jc w:val="center"/>
              <w:rPr>
                <w:rFonts w:ascii="Lato"/>
                <w:b/>
                <w:sz w:val="20"/>
              </w:rPr>
            </w:pPr>
          </w:p>
        </w:tc>
      </w:tr>
      <w:tr w:rsidR="00D43F15" w14:paraId="15BB85FF" w14:textId="77777777" w:rsidTr="00075298">
        <w:trPr>
          <w:gridAfter w:val="3"/>
          <w:wAfter w:w="7863" w:type="dxa"/>
          <w:trHeight w:val="556"/>
          <w:jc w:val="center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</w:tcPr>
          <w:p w14:paraId="5252409E" w14:textId="77777777" w:rsidR="00D43F15" w:rsidRDefault="00D43F15" w:rsidP="00075298">
            <w:pPr>
              <w:pStyle w:val="TableParagraph"/>
              <w:spacing w:before="67"/>
              <w:ind w:left="624"/>
              <w:jc w:val="center"/>
              <w:rPr>
                <w:rFonts w:ascii="Lato"/>
                <w:b/>
                <w:sz w:val="24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85BC60" w14:textId="77777777" w:rsidR="00D43F15" w:rsidRDefault="00D43F15" w:rsidP="00075298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987395" w14:textId="77777777" w:rsidR="00D43F15" w:rsidRDefault="00D43F15" w:rsidP="00075298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</w:p>
        </w:tc>
        <w:tc>
          <w:tcPr>
            <w:tcW w:w="2673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5C970A9F" w14:textId="77777777" w:rsidR="00D43F15" w:rsidRDefault="00D43F15" w:rsidP="00323C65">
            <w:pPr>
              <w:pStyle w:val="TableParagraph"/>
              <w:spacing w:before="41"/>
              <w:ind w:left="83" w:right="933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Communication in relationships</w:t>
            </w:r>
          </w:p>
          <w:p w14:paraId="297F5A64" w14:textId="77777777" w:rsidR="00D43F15" w:rsidRDefault="00D43F15" w:rsidP="00075298">
            <w:pPr>
              <w:pStyle w:val="TableParagraph"/>
              <w:spacing w:before="41"/>
              <w:ind w:left="82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sz w:val="20"/>
              </w:rPr>
              <w:t>Personal values, assertive communication (including in relation to contraception and sexual health), relationship challenges and abuse</w:t>
            </w:r>
          </w:p>
        </w:tc>
      </w:tr>
    </w:tbl>
    <w:p w14:paraId="2754BBD6" w14:textId="1879887D" w:rsidR="00602A8F" w:rsidRPr="00602A8F" w:rsidRDefault="00602A8F" w:rsidP="00CB7C95">
      <w:pPr>
        <w:tabs>
          <w:tab w:val="left" w:pos="4181"/>
        </w:tabs>
      </w:pPr>
      <w:bookmarkStart w:id="0" w:name="_GoBack"/>
      <w:bookmarkEnd w:id="0"/>
    </w:p>
    <w:sectPr w:rsidR="00602A8F" w:rsidRPr="00602A8F">
      <w:pgSz w:w="16840" w:h="11910" w:orient="landscape"/>
      <w:pgMar w:top="300" w:right="160" w:bottom="280" w:left="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54C4A" w14:textId="77777777" w:rsidR="001366B7" w:rsidRDefault="001366B7" w:rsidP="00D3522B">
      <w:r>
        <w:separator/>
      </w:r>
    </w:p>
  </w:endnote>
  <w:endnote w:type="continuationSeparator" w:id="0">
    <w:p w14:paraId="66328710" w14:textId="77777777" w:rsidR="001366B7" w:rsidRDefault="001366B7" w:rsidP="00D35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Calibri"/>
    <w:charset w:val="00"/>
    <w:family w:val="swiss"/>
    <w:pitch w:val="variable"/>
    <w:sig w:usb0="E10002FF" w:usb1="5000ECFF" w:usb2="00000021" w:usb3="00000000" w:csb0="0000019F" w:csb1="00000000"/>
    <w:embedRegular r:id="rId1" w:fontKey="{1851A042-6AA9-4358-A74D-DF1A7D8B056F}"/>
    <w:embedBold r:id="rId2" w:fontKey="{8679F28B-C6D8-4908-9757-16862BE6807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  <w:embedRegular r:id="rId3" w:fontKey="{809077BA-11D1-4843-A290-1B5F9542D109}"/>
    <w:embedBold r:id="rId4" w:fontKey="{3B4E9349-1EA4-4B86-BC41-E527C920D6EC}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Bold r:id="rId5" w:fontKey="{131F0F12-470D-4FB0-B1C5-AFF645A053F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ADDB14E7-A873-457A-980D-40659117B7D5}"/>
  </w:font>
  <w:font w:name="League Spartan">
    <w:altName w:val="Courier New"/>
    <w:charset w:val="00"/>
    <w:family w:val="modern"/>
    <w:pitch w:val="variable"/>
    <w:sig w:usb0="00000007" w:usb1="00000000" w:usb2="00000000" w:usb3="00000000" w:csb0="000000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C8C00B98-1EEA-43FF-8257-0DB4AB96E088}"/>
  </w:font>
  <w:font w:name="Open Sans SemiBold">
    <w:altName w:val="Segoe UI Semibold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2E4A97EF-F279-447C-AAEF-7D26B64DEF7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A6BBE" w14:textId="77777777" w:rsidR="001366B7" w:rsidRDefault="001366B7" w:rsidP="00D3522B">
      <w:r>
        <w:separator/>
      </w:r>
    </w:p>
  </w:footnote>
  <w:footnote w:type="continuationSeparator" w:id="0">
    <w:p w14:paraId="735748E9" w14:textId="77777777" w:rsidR="001366B7" w:rsidRDefault="001366B7" w:rsidP="00D35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620DD"/>
    <w:multiLevelType w:val="hybridMultilevel"/>
    <w:tmpl w:val="03401810"/>
    <w:lvl w:ilvl="0" w:tplc="5D68D13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1B5E679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BFAFCF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34895C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2726E6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C838899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D40E22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A349DA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38671B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072A7F89"/>
    <w:multiLevelType w:val="hybridMultilevel"/>
    <w:tmpl w:val="1A4AD836"/>
    <w:lvl w:ilvl="0" w:tplc="49DAAB7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247AC3E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52EBC0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7D818F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75039A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C8528D2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59E18E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C9C8E9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05814D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0A1C7FA1"/>
    <w:multiLevelType w:val="hybridMultilevel"/>
    <w:tmpl w:val="3F1465B4"/>
    <w:lvl w:ilvl="0" w:tplc="01FEB52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974497B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546318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6C215D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71E090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68CFC8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59864E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D346DD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B0EA45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0A8670FD"/>
    <w:multiLevelType w:val="hybridMultilevel"/>
    <w:tmpl w:val="DB38B194"/>
    <w:lvl w:ilvl="0" w:tplc="1D8CDC78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A526101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080221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A8A5F8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2C0E22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A4EFE6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9C45B1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CCA0DB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EDE1A2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116E5FB5"/>
    <w:multiLevelType w:val="hybridMultilevel"/>
    <w:tmpl w:val="FCBA338A"/>
    <w:lvl w:ilvl="0" w:tplc="4DD8AF16">
      <w:start w:val="2"/>
      <w:numFmt w:val="bullet"/>
      <w:lvlText w:val=""/>
      <w:lvlJc w:val="left"/>
      <w:pPr>
        <w:ind w:left="720" w:hanging="360"/>
      </w:pPr>
      <w:rPr>
        <w:rFonts w:ascii="Symbol" w:eastAsia="Lato Light" w:hAnsi="Symbol" w:cs="Lato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E702A"/>
    <w:multiLevelType w:val="hybridMultilevel"/>
    <w:tmpl w:val="98E4E9B0"/>
    <w:lvl w:ilvl="0" w:tplc="8604A8B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DBAA9E9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E9CB5D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4F6EA3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9727CC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E9A2BB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9C0553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D48CFB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1C0133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14D85732"/>
    <w:multiLevelType w:val="hybridMultilevel"/>
    <w:tmpl w:val="9CCE0B26"/>
    <w:lvl w:ilvl="0" w:tplc="334C66E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C5607A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74001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04676F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B4AE3D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7D2044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D2E3D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69C8F1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0C4E2D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16C54984"/>
    <w:multiLevelType w:val="hybridMultilevel"/>
    <w:tmpl w:val="0080A8FC"/>
    <w:lvl w:ilvl="0" w:tplc="3716B87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97"/>
        <w:sz w:val="20"/>
        <w:szCs w:val="20"/>
        <w:lang w:val="en-GB" w:eastAsia="en-GB" w:bidi="en-GB"/>
      </w:rPr>
    </w:lvl>
    <w:lvl w:ilvl="1" w:tplc="7BCE0FE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B322B0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366197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314563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2B002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25CE7F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CD858F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18C91E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19731076"/>
    <w:multiLevelType w:val="hybridMultilevel"/>
    <w:tmpl w:val="427C0A22"/>
    <w:lvl w:ilvl="0" w:tplc="1292F23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23F85C8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CC049C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322B10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CF2ACE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8CC7DC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10B431B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AD1A3A4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AB6295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9" w15:restartNumberingAfterBreak="0">
    <w:nsid w:val="19F155D4"/>
    <w:multiLevelType w:val="hybridMultilevel"/>
    <w:tmpl w:val="F3DA9082"/>
    <w:lvl w:ilvl="0" w:tplc="78ACD7DA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5FA81A8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E06E89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36CA76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9E6766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63C458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D5EE915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D40DA7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410523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0" w15:restartNumberingAfterBreak="0">
    <w:nsid w:val="1F873732"/>
    <w:multiLevelType w:val="hybridMultilevel"/>
    <w:tmpl w:val="6562BAE4"/>
    <w:lvl w:ilvl="0" w:tplc="3C72494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D226A84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7F64FA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A004A3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B4922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5D6681B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0B0643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4D40A2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5C8266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1" w15:restartNumberingAfterBreak="0">
    <w:nsid w:val="23C74DA5"/>
    <w:multiLevelType w:val="hybridMultilevel"/>
    <w:tmpl w:val="CFB288EA"/>
    <w:lvl w:ilvl="0" w:tplc="11A67932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99"/>
        <w:sz w:val="20"/>
        <w:szCs w:val="20"/>
        <w:lang w:val="en-GB" w:eastAsia="en-GB" w:bidi="en-GB"/>
      </w:rPr>
    </w:lvl>
    <w:lvl w:ilvl="1" w:tplc="E68C1F5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37F0787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2AC6D0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7A095A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150EA5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D180CDE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AD24A1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200F36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240803F9"/>
    <w:multiLevelType w:val="hybridMultilevel"/>
    <w:tmpl w:val="3C862BA4"/>
    <w:lvl w:ilvl="0" w:tplc="B150DBF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403A60E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048DB1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54C56A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FFACE3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EBC2C9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05ADBF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516100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4786310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3" w15:restartNumberingAfterBreak="0">
    <w:nsid w:val="24771B82"/>
    <w:multiLevelType w:val="hybridMultilevel"/>
    <w:tmpl w:val="FA04204A"/>
    <w:lvl w:ilvl="0" w:tplc="0718846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68E126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216568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562F48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3E6D57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BA0465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FF4549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A1549CF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CAA46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2BBB72E2"/>
    <w:multiLevelType w:val="hybridMultilevel"/>
    <w:tmpl w:val="48DED8F8"/>
    <w:lvl w:ilvl="0" w:tplc="1FE05E5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9A04347C">
      <w:numFmt w:val="bullet"/>
      <w:lvlText w:val="•"/>
      <w:lvlJc w:val="left"/>
      <w:pPr>
        <w:ind w:left="1237" w:hanging="510"/>
      </w:pPr>
      <w:rPr>
        <w:rFonts w:hint="default"/>
        <w:lang w:val="en-GB" w:eastAsia="en-GB" w:bidi="en-GB"/>
      </w:rPr>
    </w:lvl>
    <w:lvl w:ilvl="2" w:tplc="088C2AF6">
      <w:numFmt w:val="bullet"/>
      <w:lvlText w:val="•"/>
      <w:lvlJc w:val="left"/>
      <w:pPr>
        <w:ind w:left="1814" w:hanging="510"/>
      </w:pPr>
      <w:rPr>
        <w:rFonts w:hint="default"/>
        <w:lang w:val="en-GB" w:eastAsia="en-GB" w:bidi="en-GB"/>
      </w:rPr>
    </w:lvl>
    <w:lvl w:ilvl="3" w:tplc="A39AB3D4">
      <w:numFmt w:val="bullet"/>
      <w:lvlText w:val="•"/>
      <w:lvlJc w:val="left"/>
      <w:pPr>
        <w:ind w:left="2392" w:hanging="510"/>
      </w:pPr>
      <w:rPr>
        <w:rFonts w:hint="default"/>
        <w:lang w:val="en-GB" w:eastAsia="en-GB" w:bidi="en-GB"/>
      </w:rPr>
    </w:lvl>
    <w:lvl w:ilvl="4" w:tplc="486A588A">
      <w:numFmt w:val="bullet"/>
      <w:lvlText w:val="•"/>
      <w:lvlJc w:val="left"/>
      <w:pPr>
        <w:ind w:left="2969" w:hanging="510"/>
      </w:pPr>
      <w:rPr>
        <w:rFonts w:hint="default"/>
        <w:lang w:val="en-GB" w:eastAsia="en-GB" w:bidi="en-GB"/>
      </w:rPr>
    </w:lvl>
    <w:lvl w:ilvl="5" w:tplc="FE440300">
      <w:numFmt w:val="bullet"/>
      <w:lvlText w:val="•"/>
      <w:lvlJc w:val="left"/>
      <w:pPr>
        <w:ind w:left="3547" w:hanging="510"/>
      </w:pPr>
      <w:rPr>
        <w:rFonts w:hint="default"/>
        <w:lang w:val="en-GB" w:eastAsia="en-GB" w:bidi="en-GB"/>
      </w:rPr>
    </w:lvl>
    <w:lvl w:ilvl="6" w:tplc="8F52BD14">
      <w:numFmt w:val="bullet"/>
      <w:lvlText w:val="•"/>
      <w:lvlJc w:val="left"/>
      <w:pPr>
        <w:ind w:left="4124" w:hanging="510"/>
      </w:pPr>
      <w:rPr>
        <w:rFonts w:hint="default"/>
        <w:lang w:val="en-GB" w:eastAsia="en-GB" w:bidi="en-GB"/>
      </w:rPr>
    </w:lvl>
    <w:lvl w:ilvl="7" w:tplc="5D88901A">
      <w:numFmt w:val="bullet"/>
      <w:lvlText w:val="•"/>
      <w:lvlJc w:val="left"/>
      <w:pPr>
        <w:ind w:left="4701" w:hanging="510"/>
      </w:pPr>
      <w:rPr>
        <w:rFonts w:hint="default"/>
        <w:lang w:val="en-GB" w:eastAsia="en-GB" w:bidi="en-GB"/>
      </w:rPr>
    </w:lvl>
    <w:lvl w:ilvl="8" w:tplc="D6482D5E">
      <w:numFmt w:val="bullet"/>
      <w:lvlText w:val="•"/>
      <w:lvlJc w:val="left"/>
      <w:pPr>
        <w:ind w:left="5279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2CBD0F1B"/>
    <w:multiLevelType w:val="hybridMultilevel"/>
    <w:tmpl w:val="422ABB64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8D2E8F9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D3C839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9A0544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68C034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A30F6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A76D7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F56154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ED2BAD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6" w15:restartNumberingAfterBreak="0">
    <w:nsid w:val="2FFB6DF4"/>
    <w:multiLevelType w:val="hybridMultilevel"/>
    <w:tmpl w:val="F04AD552"/>
    <w:lvl w:ilvl="0" w:tplc="291226A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6234CC5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BD9A428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706C0C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486BA2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D962D1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2D05EE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504CB2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EB8AA7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7" w15:restartNumberingAfterBreak="0">
    <w:nsid w:val="317E622A"/>
    <w:multiLevelType w:val="hybridMultilevel"/>
    <w:tmpl w:val="72B055F4"/>
    <w:lvl w:ilvl="0" w:tplc="E4ECB1F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4"/>
        <w:w w:val="100"/>
        <w:sz w:val="20"/>
        <w:szCs w:val="20"/>
        <w:lang w:val="en-GB" w:eastAsia="en-GB" w:bidi="en-GB"/>
      </w:rPr>
    </w:lvl>
    <w:lvl w:ilvl="1" w:tplc="047EC0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7D6E6C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7289FA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9A0AC2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9C634C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1B0298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43A460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A9E863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8" w15:restartNumberingAfterBreak="0">
    <w:nsid w:val="345432A3"/>
    <w:multiLevelType w:val="hybridMultilevel"/>
    <w:tmpl w:val="C85C24F4"/>
    <w:lvl w:ilvl="0" w:tplc="EFB0C22A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58868E94">
      <w:numFmt w:val="bullet"/>
      <w:lvlText w:val="•"/>
      <w:lvlJc w:val="left"/>
      <w:pPr>
        <w:ind w:left="1237" w:hanging="510"/>
      </w:pPr>
      <w:rPr>
        <w:rFonts w:hint="default"/>
        <w:lang w:val="en-GB" w:eastAsia="en-GB" w:bidi="en-GB"/>
      </w:rPr>
    </w:lvl>
    <w:lvl w:ilvl="2" w:tplc="3FF4D44A">
      <w:numFmt w:val="bullet"/>
      <w:lvlText w:val="•"/>
      <w:lvlJc w:val="left"/>
      <w:pPr>
        <w:ind w:left="1814" w:hanging="510"/>
      </w:pPr>
      <w:rPr>
        <w:rFonts w:hint="default"/>
        <w:lang w:val="en-GB" w:eastAsia="en-GB" w:bidi="en-GB"/>
      </w:rPr>
    </w:lvl>
    <w:lvl w:ilvl="3" w:tplc="9DD44FF6">
      <w:numFmt w:val="bullet"/>
      <w:lvlText w:val="•"/>
      <w:lvlJc w:val="left"/>
      <w:pPr>
        <w:ind w:left="2392" w:hanging="510"/>
      </w:pPr>
      <w:rPr>
        <w:rFonts w:hint="default"/>
        <w:lang w:val="en-GB" w:eastAsia="en-GB" w:bidi="en-GB"/>
      </w:rPr>
    </w:lvl>
    <w:lvl w:ilvl="4" w:tplc="14789DA2">
      <w:numFmt w:val="bullet"/>
      <w:lvlText w:val="•"/>
      <w:lvlJc w:val="left"/>
      <w:pPr>
        <w:ind w:left="2969" w:hanging="510"/>
      </w:pPr>
      <w:rPr>
        <w:rFonts w:hint="default"/>
        <w:lang w:val="en-GB" w:eastAsia="en-GB" w:bidi="en-GB"/>
      </w:rPr>
    </w:lvl>
    <w:lvl w:ilvl="5" w:tplc="DC6A8B38">
      <w:numFmt w:val="bullet"/>
      <w:lvlText w:val="•"/>
      <w:lvlJc w:val="left"/>
      <w:pPr>
        <w:ind w:left="3547" w:hanging="510"/>
      </w:pPr>
      <w:rPr>
        <w:rFonts w:hint="default"/>
        <w:lang w:val="en-GB" w:eastAsia="en-GB" w:bidi="en-GB"/>
      </w:rPr>
    </w:lvl>
    <w:lvl w:ilvl="6" w:tplc="8C180B7C">
      <w:numFmt w:val="bullet"/>
      <w:lvlText w:val="•"/>
      <w:lvlJc w:val="left"/>
      <w:pPr>
        <w:ind w:left="4124" w:hanging="510"/>
      </w:pPr>
      <w:rPr>
        <w:rFonts w:hint="default"/>
        <w:lang w:val="en-GB" w:eastAsia="en-GB" w:bidi="en-GB"/>
      </w:rPr>
    </w:lvl>
    <w:lvl w:ilvl="7" w:tplc="ED349D1C">
      <w:numFmt w:val="bullet"/>
      <w:lvlText w:val="•"/>
      <w:lvlJc w:val="left"/>
      <w:pPr>
        <w:ind w:left="4701" w:hanging="510"/>
      </w:pPr>
      <w:rPr>
        <w:rFonts w:hint="default"/>
        <w:lang w:val="en-GB" w:eastAsia="en-GB" w:bidi="en-GB"/>
      </w:rPr>
    </w:lvl>
    <w:lvl w:ilvl="8" w:tplc="B430202A">
      <w:numFmt w:val="bullet"/>
      <w:lvlText w:val="•"/>
      <w:lvlJc w:val="left"/>
      <w:pPr>
        <w:ind w:left="5279" w:hanging="510"/>
      </w:pPr>
      <w:rPr>
        <w:rFonts w:hint="default"/>
        <w:lang w:val="en-GB" w:eastAsia="en-GB" w:bidi="en-GB"/>
      </w:rPr>
    </w:lvl>
  </w:abstractNum>
  <w:abstractNum w:abstractNumId="19" w15:restartNumberingAfterBreak="0">
    <w:nsid w:val="37DD4ECB"/>
    <w:multiLevelType w:val="hybridMultilevel"/>
    <w:tmpl w:val="87BCBFA8"/>
    <w:lvl w:ilvl="0" w:tplc="1B2CC54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013017"/>
    <w:multiLevelType w:val="hybridMultilevel"/>
    <w:tmpl w:val="7E6A1FB8"/>
    <w:lvl w:ilvl="0" w:tplc="4DD8AF16">
      <w:start w:val="2"/>
      <w:numFmt w:val="bullet"/>
      <w:lvlText w:val=""/>
      <w:lvlJc w:val="left"/>
      <w:pPr>
        <w:ind w:left="720" w:hanging="360"/>
      </w:pPr>
      <w:rPr>
        <w:rFonts w:ascii="Symbol" w:eastAsia="Lato Light" w:hAnsi="Symbol" w:cs="Lato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4F4A5E"/>
    <w:multiLevelType w:val="hybridMultilevel"/>
    <w:tmpl w:val="8128509A"/>
    <w:lvl w:ilvl="0" w:tplc="BE70749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C5DE717A">
      <w:numFmt w:val="bullet"/>
      <w:lvlText w:val="•"/>
      <w:lvlJc w:val="left"/>
      <w:pPr>
        <w:ind w:left="1237" w:hanging="510"/>
      </w:pPr>
      <w:rPr>
        <w:rFonts w:hint="default"/>
        <w:lang w:val="en-GB" w:eastAsia="en-GB" w:bidi="en-GB"/>
      </w:rPr>
    </w:lvl>
    <w:lvl w:ilvl="2" w:tplc="F11C5656">
      <w:numFmt w:val="bullet"/>
      <w:lvlText w:val="•"/>
      <w:lvlJc w:val="left"/>
      <w:pPr>
        <w:ind w:left="1814" w:hanging="510"/>
      </w:pPr>
      <w:rPr>
        <w:rFonts w:hint="default"/>
        <w:lang w:val="en-GB" w:eastAsia="en-GB" w:bidi="en-GB"/>
      </w:rPr>
    </w:lvl>
    <w:lvl w:ilvl="3" w:tplc="AD98124C">
      <w:numFmt w:val="bullet"/>
      <w:lvlText w:val="•"/>
      <w:lvlJc w:val="left"/>
      <w:pPr>
        <w:ind w:left="2392" w:hanging="510"/>
      </w:pPr>
      <w:rPr>
        <w:rFonts w:hint="default"/>
        <w:lang w:val="en-GB" w:eastAsia="en-GB" w:bidi="en-GB"/>
      </w:rPr>
    </w:lvl>
    <w:lvl w:ilvl="4" w:tplc="38D6B698">
      <w:numFmt w:val="bullet"/>
      <w:lvlText w:val="•"/>
      <w:lvlJc w:val="left"/>
      <w:pPr>
        <w:ind w:left="2969" w:hanging="510"/>
      </w:pPr>
      <w:rPr>
        <w:rFonts w:hint="default"/>
        <w:lang w:val="en-GB" w:eastAsia="en-GB" w:bidi="en-GB"/>
      </w:rPr>
    </w:lvl>
    <w:lvl w:ilvl="5" w:tplc="559A576A">
      <w:numFmt w:val="bullet"/>
      <w:lvlText w:val="•"/>
      <w:lvlJc w:val="left"/>
      <w:pPr>
        <w:ind w:left="3547" w:hanging="510"/>
      </w:pPr>
      <w:rPr>
        <w:rFonts w:hint="default"/>
        <w:lang w:val="en-GB" w:eastAsia="en-GB" w:bidi="en-GB"/>
      </w:rPr>
    </w:lvl>
    <w:lvl w:ilvl="6" w:tplc="0EE01794">
      <w:numFmt w:val="bullet"/>
      <w:lvlText w:val="•"/>
      <w:lvlJc w:val="left"/>
      <w:pPr>
        <w:ind w:left="4124" w:hanging="510"/>
      </w:pPr>
      <w:rPr>
        <w:rFonts w:hint="default"/>
        <w:lang w:val="en-GB" w:eastAsia="en-GB" w:bidi="en-GB"/>
      </w:rPr>
    </w:lvl>
    <w:lvl w:ilvl="7" w:tplc="E392FC38">
      <w:numFmt w:val="bullet"/>
      <w:lvlText w:val="•"/>
      <w:lvlJc w:val="left"/>
      <w:pPr>
        <w:ind w:left="4701" w:hanging="510"/>
      </w:pPr>
      <w:rPr>
        <w:rFonts w:hint="default"/>
        <w:lang w:val="en-GB" w:eastAsia="en-GB" w:bidi="en-GB"/>
      </w:rPr>
    </w:lvl>
    <w:lvl w:ilvl="8" w:tplc="92A695CC">
      <w:numFmt w:val="bullet"/>
      <w:lvlText w:val="•"/>
      <w:lvlJc w:val="left"/>
      <w:pPr>
        <w:ind w:left="5279" w:hanging="510"/>
      </w:pPr>
      <w:rPr>
        <w:rFonts w:hint="default"/>
        <w:lang w:val="en-GB" w:eastAsia="en-GB" w:bidi="en-GB"/>
      </w:rPr>
    </w:lvl>
  </w:abstractNum>
  <w:abstractNum w:abstractNumId="22" w15:restartNumberingAfterBreak="0">
    <w:nsid w:val="3A923446"/>
    <w:multiLevelType w:val="hybridMultilevel"/>
    <w:tmpl w:val="22044342"/>
    <w:lvl w:ilvl="0" w:tplc="AEC64DC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8256B22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79C0FE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D4A982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0F28D0B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3D2075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6DCFBF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904426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70E6EE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3" w15:restartNumberingAfterBreak="0">
    <w:nsid w:val="3AB208D9"/>
    <w:multiLevelType w:val="hybridMultilevel"/>
    <w:tmpl w:val="5C442202"/>
    <w:lvl w:ilvl="0" w:tplc="4DD8AF16">
      <w:start w:val="2"/>
      <w:numFmt w:val="bullet"/>
      <w:lvlText w:val=""/>
      <w:lvlJc w:val="left"/>
      <w:pPr>
        <w:ind w:left="720" w:hanging="360"/>
      </w:pPr>
      <w:rPr>
        <w:rFonts w:ascii="Symbol" w:eastAsia="Lato Light" w:hAnsi="Symbol" w:cs="Lato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07D8E"/>
    <w:multiLevelType w:val="hybridMultilevel"/>
    <w:tmpl w:val="198A47DC"/>
    <w:lvl w:ilvl="0" w:tplc="43AEEE4A">
      <w:numFmt w:val="bullet"/>
      <w:lvlText w:val="•"/>
      <w:lvlJc w:val="left"/>
      <w:pPr>
        <w:ind w:left="920" w:hanging="360"/>
      </w:pPr>
      <w:rPr>
        <w:rFonts w:ascii="Lato" w:eastAsia="Lato" w:hAnsi="Lato" w:cs="Lato" w:hint="default"/>
        <w:b/>
        <w:bCs/>
        <w:spacing w:val="-7"/>
        <w:w w:val="100"/>
        <w:sz w:val="24"/>
        <w:szCs w:val="24"/>
        <w:lang w:val="en-GB" w:eastAsia="en-GB" w:bidi="en-GB"/>
      </w:rPr>
    </w:lvl>
    <w:lvl w:ilvl="1" w:tplc="2C46C93A">
      <w:numFmt w:val="bullet"/>
      <w:lvlText w:val="•"/>
      <w:lvlJc w:val="left"/>
      <w:pPr>
        <w:ind w:left="2483" w:hanging="360"/>
      </w:pPr>
      <w:rPr>
        <w:rFonts w:hint="default"/>
        <w:lang w:val="en-GB" w:eastAsia="en-GB" w:bidi="en-GB"/>
      </w:rPr>
    </w:lvl>
    <w:lvl w:ilvl="2" w:tplc="6C5A3634">
      <w:numFmt w:val="bullet"/>
      <w:lvlText w:val="•"/>
      <w:lvlJc w:val="left"/>
      <w:pPr>
        <w:ind w:left="4047" w:hanging="360"/>
      </w:pPr>
      <w:rPr>
        <w:rFonts w:hint="default"/>
        <w:lang w:val="en-GB" w:eastAsia="en-GB" w:bidi="en-GB"/>
      </w:rPr>
    </w:lvl>
    <w:lvl w:ilvl="3" w:tplc="B05A0C4A">
      <w:numFmt w:val="bullet"/>
      <w:lvlText w:val="•"/>
      <w:lvlJc w:val="left"/>
      <w:pPr>
        <w:ind w:left="5611" w:hanging="360"/>
      </w:pPr>
      <w:rPr>
        <w:rFonts w:hint="default"/>
        <w:lang w:val="en-GB" w:eastAsia="en-GB" w:bidi="en-GB"/>
      </w:rPr>
    </w:lvl>
    <w:lvl w:ilvl="4" w:tplc="CBBECB6A">
      <w:numFmt w:val="bullet"/>
      <w:lvlText w:val="•"/>
      <w:lvlJc w:val="left"/>
      <w:pPr>
        <w:ind w:left="7175" w:hanging="360"/>
      </w:pPr>
      <w:rPr>
        <w:rFonts w:hint="default"/>
        <w:lang w:val="en-GB" w:eastAsia="en-GB" w:bidi="en-GB"/>
      </w:rPr>
    </w:lvl>
    <w:lvl w:ilvl="5" w:tplc="58F4FF6A">
      <w:numFmt w:val="bullet"/>
      <w:lvlText w:val="•"/>
      <w:lvlJc w:val="left"/>
      <w:pPr>
        <w:ind w:left="8738" w:hanging="360"/>
      </w:pPr>
      <w:rPr>
        <w:rFonts w:hint="default"/>
        <w:lang w:val="en-GB" w:eastAsia="en-GB" w:bidi="en-GB"/>
      </w:rPr>
    </w:lvl>
    <w:lvl w:ilvl="6" w:tplc="2B326B4E">
      <w:numFmt w:val="bullet"/>
      <w:lvlText w:val="•"/>
      <w:lvlJc w:val="left"/>
      <w:pPr>
        <w:ind w:left="10302" w:hanging="360"/>
      </w:pPr>
      <w:rPr>
        <w:rFonts w:hint="default"/>
        <w:lang w:val="en-GB" w:eastAsia="en-GB" w:bidi="en-GB"/>
      </w:rPr>
    </w:lvl>
    <w:lvl w:ilvl="7" w:tplc="29AADF50">
      <w:numFmt w:val="bullet"/>
      <w:lvlText w:val="•"/>
      <w:lvlJc w:val="left"/>
      <w:pPr>
        <w:ind w:left="11866" w:hanging="360"/>
      </w:pPr>
      <w:rPr>
        <w:rFonts w:hint="default"/>
        <w:lang w:val="en-GB" w:eastAsia="en-GB" w:bidi="en-GB"/>
      </w:rPr>
    </w:lvl>
    <w:lvl w:ilvl="8" w:tplc="978420FA">
      <w:numFmt w:val="bullet"/>
      <w:lvlText w:val="•"/>
      <w:lvlJc w:val="left"/>
      <w:pPr>
        <w:ind w:left="13430" w:hanging="360"/>
      </w:pPr>
      <w:rPr>
        <w:rFonts w:hint="default"/>
        <w:lang w:val="en-GB" w:eastAsia="en-GB" w:bidi="en-GB"/>
      </w:rPr>
    </w:lvl>
  </w:abstractNum>
  <w:abstractNum w:abstractNumId="25" w15:restartNumberingAfterBreak="0">
    <w:nsid w:val="48C565ED"/>
    <w:multiLevelType w:val="hybridMultilevel"/>
    <w:tmpl w:val="FDA06F2E"/>
    <w:lvl w:ilvl="0" w:tplc="D2A0E90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841CAB5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BFA72B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4ECFB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5C29BB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18638D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CB8236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9084A30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3B4C0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6" w15:restartNumberingAfterBreak="0">
    <w:nsid w:val="4B541B1F"/>
    <w:multiLevelType w:val="hybridMultilevel"/>
    <w:tmpl w:val="441C6170"/>
    <w:lvl w:ilvl="0" w:tplc="87146B2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D8D288E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A3AC92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D902BD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A424AE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9A0146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984957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E4C976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79AAE13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7" w15:restartNumberingAfterBreak="0">
    <w:nsid w:val="4C505876"/>
    <w:multiLevelType w:val="hybridMultilevel"/>
    <w:tmpl w:val="02EC99FA"/>
    <w:lvl w:ilvl="0" w:tplc="85C092C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AB4C377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BEEAC4A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2AC753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32429A9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5020568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2AA44B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236DCF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BDAFE9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8" w15:restartNumberingAfterBreak="0">
    <w:nsid w:val="4F1777FE"/>
    <w:multiLevelType w:val="hybridMultilevel"/>
    <w:tmpl w:val="33887594"/>
    <w:lvl w:ilvl="0" w:tplc="5006517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2"/>
        <w:w w:val="100"/>
        <w:sz w:val="20"/>
        <w:szCs w:val="20"/>
        <w:lang w:val="en-GB" w:eastAsia="en-GB" w:bidi="en-GB"/>
      </w:rPr>
    </w:lvl>
    <w:lvl w:ilvl="1" w:tplc="10BE978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DA4ABD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AACD42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4F63AC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8CA9EC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68601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E688C6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06C950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9" w15:restartNumberingAfterBreak="0">
    <w:nsid w:val="548B1DD7"/>
    <w:multiLevelType w:val="hybridMultilevel"/>
    <w:tmpl w:val="FCF2769A"/>
    <w:lvl w:ilvl="0" w:tplc="5506395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0492A18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8E2B07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8E8A43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56C7CE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E3E2F8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63C85E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CC03A7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CA026A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0" w15:restartNumberingAfterBreak="0">
    <w:nsid w:val="56B34F26"/>
    <w:multiLevelType w:val="hybridMultilevel"/>
    <w:tmpl w:val="6AF48922"/>
    <w:lvl w:ilvl="0" w:tplc="6DB6794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0B867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CFCB0E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2C8D22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82441F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664647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146BB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730F5E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19E162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1" w15:restartNumberingAfterBreak="0">
    <w:nsid w:val="573021EA"/>
    <w:multiLevelType w:val="hybridMultilevel"/>
    <w:tmpl w:val="A094E496"/>
    <w:lvl w:ilvl="0" w:tplc="F8E6162A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2"/>
        <w:w w:val="100"/>
        <w:sz w:val="20"/>
        <w:szCs w:val="20"/>
        <w:lang w:val="en-GB" w:eastAsia="en-GB" w:bidi="en-GB"/>
      </w:rPr>
    </w:lvl>
    <w:lvl w:ilvl="1" w:tplc="C526D20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33E7E6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124274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A5A0EB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1C67D3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AFADE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5B64C6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2EA66F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2" w15:restartNumberingAfterBreak="0">
    <w:nsid w:val="58DC3391"/>
    <w:multiLevelType w:val="hybridMultilevel"/>
    <w:tmpl w:val="237210B8"/>
    <w:lvl w:ilvl="0" w:tplc="D95E987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C978BE7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420305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3D2B36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F8C11C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BB2126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D74E63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FF8DAC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2540AF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3" w15:restartNumberingAfterBreak="0">
    <w:nsid w:val="59ED17CB"/>
    <w:multiLevelType w:val="hybridMultilevel"/>
    <w:tmpl w:val="E0466AA2"/>
    <w:lvl w:ilvl="0" w:tplc="27343C3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A08481A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0BCE99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F144456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3D8C96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FC604D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DDE628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7C460A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D3665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4" w15:restartNumberingAfterBreak="0">
    <w:nsid w:val="5A5954F9"/>
    <w:multiLevelType w:val="hybridMultilevel"/>
    <w:tmpl w:val="58A40DBA"/>
    <w:lvl w:ilvl="0" w:tplc="EA0EC6D2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7"/>
        <w:w w:val="99"/>
        <w:sz w:val="20"/>
        <w:szCs w:val="20"/>
        <w:lang w:val="en-GB" w:eastAsia="en-GB" w:bidi="en-GB"/>
      </w:rPr>
    </w:lvl>
    <w:lvl w:ilvl="1" w:tplc="DDD48D5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4207B4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BB48495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9A2A39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42A4FA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8AAE48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5668DA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17293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5" w15:restartNumberingAfterBreak="0">
    <w:nsid w:val="60D46C55"/>
    <w:multiLevelType w:val="hybridMultilevel"/>
    <w:tmpl w:val="9524F996"/>
    <w:lvl w:ilvl="0" w:tplc="AC8C205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706A028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66A11B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AFAAC7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C94818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7F8943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0A83B2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6865F4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C2EEB0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6" w15:restartNumberingAfterBreak="0">
    <w:nsid w:val="61E143E2"/>
    <w:multiLevelType w:val="hybridMultilevel"/>
    <w:tmpl w:val="03CCF27A"/>
    <w:lvl w:ilvl="0" w:tplc="B5725F0A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562C59B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FAC0AB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97E977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EB6B46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C1CA8A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199E1CA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BE0A32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9ECE46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7" w15:restartNumberingAfterBreak="0">
    <w:nsid w:val="63737640"/>
    <w:multiLevelType w:val="hybridMultilevel"/>
    <w:tmpl w:val="7A3A7C14"/>
    <w:lvl w:ilvl="0" w:tplc="66F07C0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25FECF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4E8F65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16C6D1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3B42D4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752CBB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00001E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A0C7D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4EABBF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8" w15:restartNumberingAfterBreak="0">
    <w:nsid w:val="64E620A4"/>
    <w:multiLevelType w:val="hybridMultilevel"/>
    <w:tmpl w:val="D6CA9F9A"/>
    <w:lvl w:ilvl="0" w:tplc="738C2D7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0C2A164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B98ADB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31282E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080AD66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6D6682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E20564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D76786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2DE144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9" w15:restartNumberingAfterBreak="0">
    <w:nsid w:val="661C07A9"/>
    <w:multiLevelType w:val="hybridMultilevel"/>
    <w:tmpl w:val="25B02772"/>
    <w:lvl w:ilvl="0" w:tplc="99FA8F8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56AA438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96431E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5B06FE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146496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5C0337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1EE4FA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9A9E1D2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C4ABC3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0" w15:restartNumberingAfterBreak="0">
    <w:nsid w:val="682F2B1E"/>
    <w:multiLevelType w:val="hybridMultilevel"/>
    <w:tmpl w:val="DEFE4604"/>
    <w:lvl w:ilvl="0" w:tplc="E410E38A">
      <w:numFmt w:val="bullet"/>
      <w:lvlText w:val="—"/>
      <w:lvlJc w:val="left"/>
      <w:pPr>
        <w:ind w:left="468" w:hanging="360"/>
      </w:pPr>
      <w:rPr>
        <w:rFonts w:ascii="Gill Sans MT" w:eastAsia="Lato Light" w:hAnsi="Gill Sans MT" w:cs="Lato Light" w:hint="default"/>
        <w:b/>
        <w:color w:val="95529B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41" w15:restartNumberingAfterBreak="0">
    <w:nsid w:val="6A1566E7"/>
    <w:multiLevelType w:val="hybridMultilevel"/>
    <w:tmpl w:val="076611E6"/>
    <w:lvl w:ilvl="0" w:tplc="1EE47FD0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BD7006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F92903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248941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0F4C5C9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22AD95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5FA7C1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FB8161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C0CCAD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2" w15:restartNumberingAfterBreak="0">
    <w:nsid w:val="6E8C4496"/>
    <w:multiLevelType w:val="hybridMultilevel"/>
    <w:tmpl w:val="F7668814"/>
    <w:lvl w:ilvl="0" w:tplc="F0382DF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EE68954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FEE382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532F4E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E3CA98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A3642B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DFCDC6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A0036D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60AD1B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3" w15:restartNumberingAfterBreak="0">
    <w:nsid w:val="777E6B76"/>
    <w:multiLevelType w:val="hybridMultilevel"/>
    <w:tmpl w:val="9E5A7F2A"/>
    <w:lvl w:ilvl="0" w:tplc="10B2D5FC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AC9E97A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AC2FCC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BAA753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3E360DE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C09838E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27C3ED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01E692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93E4A9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4" w15:restartNumberingAfterBreak="0">
    <w:nsid w:val="7DDE0BC9"/>
    <w:multiLevelType w:val="hybridMultilevel"/>
    <w:tmpl w:val="A5AE7A66"/>
    <w:lvl w:ilvl="0" w:tplc="335A950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C57CA71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DE4EC2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AEE8D7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DDC667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55F2B20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B6E5F5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B92BD5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43CF22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5" w15:restartNumberingAfterBreak="0">
    <w:nsid w:val="7FF0719A"/>
    <w:multiLevelType w:val="hybridMultilevel"/>
    <w:tmpl w:val="D62E2A64"/>
    <w:lvl w:ilvl="0" w:tplc="A878B46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BCA0D24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638277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6C5C4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A78E6E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584829D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8F6C3B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8321C1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578E88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num w:numId="1">
    <w:abstractNumId w:val="45"/>
  </w:num>
  <w:num w:numId="2">
    <w:abstractNumId w:val="8"/>
  </w:num>
  <w:num w:numId="3">
    <w:abstractNumId w:val="22"/>
  </w:num>
  <w:num w:numId="4">
    <w:abstractNumId w:val="2"/>
  </w:num>
  <w:num w:numId="5">
    <w:abstractNumId w:val="26"/>
  </w:num>
  <w:num w:numId="6">
    <w:abstractNumId w:val="29"/>
  </w:num>
  <w:num w:numId="7">
    <w:abstractNumId w:val="0"/>
  </w:num>
  <w:num w:numId="8">
    <w:abstractNumId w:val="13"/>
  </w:num>
  <w:num w:numId="9">
    <w:abstractNumId w:val="42"/>
  </w:num>
  <w:num w:numId="10">
    <w:abstractNumId w:val="41"/>
  </w:num>
  <w:num w:numId="11">
    <w:abstractNumId w:val="27"/>
  </w:num>
  <w:num w:numId="12">
    <w:abstractNumId w:val="1"/>
  </w:num>
  <w:num w:numId="13">
    <w:abstractNumId w:val="39"/>
  </w:num>
  <w:num w:numId="14">
    <w:abstractNumId w:val="44"/>
  </w:num>
  <w:num w:numId="15">
    <w:abstractNumId w:val="36"/>
  </w:num>
  <w:num w:numId="16">
    <w:abstractNumId w:val="17"/>
  </w:num>
  <w:num w:numId="17">
    <w:abstractNumId w:val="43"/>
  </w:num>
  <w:num w:numId="18">
    <w:abstractNumId w:val="32"/>
  </w:num>
  <w:num w:numId="19">
    <w:abstractNumId w:val="10"/>
  </w:num>
  <w:num w:numId="20">
    <w:abstractNumId w:val="18"/>
  </w:num>
  <w:num w:numId="21">
    <w:abstractNumId w:val="21"/>
  </w:num>
  <w:num w:numId="22">
    <w:abstractNumId w:val="14"/>
  </w:num>
  <w:num w:numId="23">
    <w:abstractNumId w:val="33"/>
  </w:num>
  <w:num w:numId="24">
    <w:abstractNumId w:val="25"/>
  </w:num>
  <w:num w:numId="25">
    <w:abstractNumId w:val="35"/>
  </w:num>
  <w:num w:numId="26">
    <w:abstractNumId w:val="28"/>
  </w:num>
  <w:num w:numId="27">
    <w:abstractNumId w:val="38"/>
  </w:num>
  <w:num w:numId="28">
    <w:abstractNumId w:val="11"/>
  </w:num>
  <w:num w:numId="29">
    <w:abstractNumId w:val="16"/>
  </w:num>
  <w:num w:numId="30">
    <w:abstractNumId w:val="12"/>
  </w:num>
  <w:num w:numId="31">
    <w:abstractNumId w:val="5"/>
  </w:num>
  <w:num w:numId="32">
    <w:abstractNumId w:val="3"/>
  </w:num>
  <w:num w:numId="33">
    <w:abstractNumId w:val="31"/>
  </w:num>
  <w:num w:numId="34">
    <w:abstractNumId w:val="34"/>
  </w:num>
  <w:num w:numId="35">
    <w:abstractNumId w:val="7"/>
  </w:num>
  <w:num w:numId="36">
    <w:abstractNumId w:val="9"/>
  </w:num>
  <w:num w:numId="37">
    <w:abstractNumId w:val="15"/>
  </w:num>
  <w:num w:numId="38">
    <w:abstractNumId w:val="37"/>
  </w:num>
  <w:num w:numId="39">
    <w:abstractNumId w:val="30"/>
  </w:num>
  <w:num w:numId="40">
    <w:abstractNumId w:val="6"/>
  </w:num>
  <w:num w:numId="41">
    <w:abstractNumId w:val="24"/>
  </w:num>
  <w:num w:numId="42">
    <w:abstractNumId w:val="40"/>
  </w:num>
  <w:num w:numId="43">
    <w:abstractNumId w:val="19"/>
  </w:num>
  <w:num w:numId="44">
    <w:abstractNumId w:val="20"/>
  </w:num>
  <w:num w:numId="45">
    <w:abstractNumId w:val="23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hideSpellingErrors/>
  <w:hideGrammaticalErrors/>
  <w:activeWritingStyle w:appName="MSWord" w:lang="fr-FR" w:vendorID="64" w:dllVersion="131078" w:nlCheck="1" w:checkStyle="0"/>
  <w:activeWritingStyle w:appName="MSWord" w:lang="en-GB" w:vendorID="64" w:dllVersion="131078" w:nlCheck="1" w:checkStyle="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451"/>
    <w:rsid w:val="000035C0"/>
    <w:rsid w:val="00016DCC"/>
    <w:rsid w:val="00075298"/>
    <w:rsid w:val="00082869"/>
    <w:rsid w:val="00092169"/>
    <w:rsid w:val="000B594F"/>
    <w:rsid w:val="000C6F9F"/>
    <w:rsid w:val="000E7661"/>
    <w:rsid w:val="00100513"/>
    <w:rsid w:val="00100AC5"/>
    <w:rsid w:val="001322E2"/>
    <w:rsid w:val="001325F2"/>
    <w:rsid w:val="001366B7"/>
    <w:rsid w:val="00150FA6"/>
    <w:rsid w:val="001E194B"/>
    <w:rsid w:val="001F2AAB"/>
    <w:rsid w:val="0023226D"/>
    <w:rsid w:val="002452CA"/>
    <w:rsid w:val="002573EE"/>
    <w:rsid w:val="00274463"/>
    <w:rsid w:val="002D6ED5"/>
    <w:rsid w:val="002D7203"/>
    <w:rsid w:val="002E4691"/>
    <w:rsid w:val="002F5BDA"/>
    <w:rsid w:val="00307C9A"/>
    <w:rsid w:val="00323C65"/>
    <w:rsid w:val="00357CF0"/>
    <w:rsid w:val="003661D4"/>
    <w:rsid w:val="003748FB"/>
    <w:rsid w:val="003A5037"/>
    <w:rsid w:val="003A6EB8"/>
    <w:rsid w:val="003E4027"/>
    <w:rsid w:val="0040027C"/>
    <w:rsid w:val="004027AE"/>
    <w:rsid w:val="00403183"/>
    <w:rsid w:val="004040A9"/>
    <w:rsid w:val="00406F45"/>
    <w:rsid w:val="00422640"/>
    <w:rsid w:val="0047704E"/>
    <w:rsid w:val="00482C09"/>
    <w:rsid w:val="00484A64"/>
    <w:rsid w:val="004869DA"/>
    <w:rsid w:val="004C02AF"/>
    <w:rsid w:val="004C2D98"/>
    <w:rsid w:val="004E1063"/>
    <w:rsid w:val="00524B3C"/>
    <w:rsid w:val="00540B1D"/>
    <w:rsid w:val="00572B3F"/>
    <w:rsid w:val="00576365"/>
    <w:rsid w:val="005C48F1"/>
    <w:rsid w:val="005C6B67"/>
    <w:rsid w:val="00602A8F"/>
    <w:rsid w:val="00607984"/>
    <w:rsid w:val="006213CE"/>
    <w:rsid w:val="0066728B"/>
    <w:rsid w:val="0069215B"/>
    <w:rsid w:val="006B300E"/>
    <w:rsid w:val="006C0D25"/>
    <w:rsid w:val="006E3234"/>
    <w:rsid w:val="00710FC1"/>
    <w:rsid w:val="007377AA"/>
    <w:rsid w:val="00737EA5"/>
    <w:rsid w:val="0075289D"/>
    <w:rsid w:val="007A740D"/>
    <w:rsid w:val="007B6BDB"/>
    <w:rsid w:val="007D2AD3"/>
    <w:rsid w:val="007D3DE5"/>
    <w:rsid w:val="007E04A1"/>
    <w:rsid w:val="008100DE"/>
    <w:rsid w:val="00820CF5"/>
    <w:rsid w:val="00830A43"/>
    <w:rsid w:val="00846328"/>
    <w:rsid w:val="008471DF"/>
    <w:rsid w:val="00861A7F"/>
    <w:rsid w:val="008821D9"/>
    <w:rsid w:val="00895AEA"/>
    <w:rsid w:val="008B3755"/>
    <w:rsid w:val="008D03E0"/>
    <w:rsid w:val="008F1250"/>
    <w:rsid w:val="009241F8"/>
    <w:rsid w:val="0094096C"/>
    <w:rsid w:val="009611DE"/>
    <w:rsid w:val="00975B28"/>
    <w:rsid w:val="009B2AC2"/>
    <w:rsid w:val="009B7B69"/>
    <w:rsid w:val="009E50C6"/>
    <w:rsid w:val="00A04AC5"/>
    <w:rsid w:val="00A232B0"/>
    <w:rsid w:val="00A23735"/>
    <w:rsid w:val="00A608DA"/>
    <w:rsid w:val="00AA5C96"/>
    <w:rsid w:val="00AD2F7E"/>
    <w:rsid w:val="00AD6F92"/>
    <w:rsid w:val="00AF3A48"/>
    <w:rsid w:val="00AF72C5"/>
    <w:rsid w:val="00B04E8C"/>
    <w:rsid w:val="00B41965"/>
    <w:rsid w:val="00B71C55"/>
    <w:rsid w:val="00B771AF"/>
    <w:rsid w:val="00BA3DAE"/>
    <w:rsid w:val="00BC05DE"/>
    <w:rsid w:val="00BC0EF9"/>
    <w:rsid w:val="00BC4294"/>
    <w:rsid w:val="00BE4399"/>
    <w:rsid w:val="00C033F8"/>
    <w:rsid w:val="00C1031B"/>
    <w:rsid w:val="00C13451"/>
    <w:rsid w:val="00C34D7A"/>
    <w:rsid w:val="00C34F40"/>
    <w:rsid w:val="00C4415C"/>
    <w:rsid w:val="00C5587A"/>
    <w:rsid w:val="00C672CF"/>
    <w:rsid w:val="00C72234"/>
    <w:rsid w:val="00C760FB"/>
    <w:rsid w:val="00C927F2"/>
    <w:rsid w:val="00C93CCA"/>
    <w:rsid w:val="00CA570A"/>
    <w:rsid w:val="00CB7C95"/>
    <w:rsid w:val="00CC456E"/>
    <w:rsid w:val="00CD6CDC"/>
    <w:rsid w:val="00CE78C5"/>
    <w:rsid w:val="00CF76E7"/>
    <w:rsid w:val="00D12A97"/>
    <w:rsid w:val="00D3522B"/>
    <w:rsid w:val="00D425FC"/>
    <w:rsid w:val="00D43F15"/>
    <w:rsid w:val="00D73CE9"/>
    <w:rsid w:val="00D8246F"/>
    <w:rsid w:val="00D91859"/>
    <w:rsid w:val="00D93D53"/>
    <w:rsid w:val="00D95D56"/>
    <w:rsid w:val="00DA4EAC"/>
    <w:rsid w:val="00DB16DB"/>
    <w:rsid w:val="00DC160C"/>
    <w:rsid w:val="00DF12D0"/>
    <w:rsid w:val="00DF54D1"/>
    <w:rsid w:val="00E056F0"/>
    <w:rsid w:val="00E06AE0"/>
    <w:rsid w:val="00E107F1"/>
    <w:rsid w:val="00E13098"/>
    <w:rsid w:val="00E133BF"/>
    <w:rsid w:val="00E21F48"/>
    <w:rsid w:val="00E40361"/>
    <w:rsid w:val="00E41331"/>
    <w:rsid w:val="00E528B8"/>
    <w:rsid w:val="00E55775"/>
    <w:rsid w:val="00E570E6"/>
    <w:rsid w:val="00E973B3"/>
    <w:rsid w:val="00EA53C1"/>
    <w:rsid w:val="00EA68AA"/>
    <w:rsid w:val="00EC4333"/>
    <w:rsid w:val="00EC76E6"/>
    <w:rsid w:val="00ED0100"/>
    <w:rsid w:val="00F36CA3"/>
    <w:rsid w:val="00F50BF3"/>
    <w:rsid w:val="00F62FBE"/>
    <w:rsid w:val="00F63C86"/>
    <w:rsid w:val="00F908A7"/>
    <w:rsid w:val="00FB1BF0"/>
    <w:rsid w:val="00FB3BA0"/>
    <w:rsid w:val="00FC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40BF5"/>
  <w15:docId w15:val="{CDF6B848-31A8-4252-86D3-3912F70D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ato Light" w:eastAsia="Lato Light" w:hAnsi="Lato Light" w:cs="Lato Light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333"/>
      <w:outlineLvl w:val="0"/>
    </w:pPr>
    <w:rPr>
      <w:rFonts w:ascii="League Spartan" w:eastAsia="League Spartan" w:hAnsi="League Spartan" w:cs="League Spartan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ato" w:eastAsia="Lato" w:hAnsi="Lato" w:cs="Lato"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88"/>
      <w:ind w:left="920" w:hanging="361"/>
    </w:pPr>
    <w:rPr>
      <w:rFonts w:ascii="Lato" w:eastAsia="Lato" w:hAnsi="Lato" w:cs="Lato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04AC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52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522B"/>
    <w:rPr>
      <w:rFonts w:ascii="Lato Light" w:eastAsia="Lato Light" w:hAnsi="Lato Light" w:cs="Lato Light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352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522B"/>
    <w:rPr>
      <w:rFonts w:ascii="Lato Light" w:eastAsia="Lato Light" w:hAnsi="Lato Light" w:cs="Lato Light"/>
      <w:lang w:val="en-GB"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10F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0F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0FC1"/>
    <w:rPr>
      <w:rFonts w:ascii="Lato Light" w:eastAsia="Lato Light" w:hAnsi="Lato Light" w:cs="Lato Light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0F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0FC1"/>
    <w:rPr>
      <w:rFonts w:ascii="Lato Light" w:eastAsia="Lato Light" w:hAnsi="Lato Light" w:cs="Lato Light"/>
      <w:b/>
      <w:bCs/>
      <w:sz w:val="20"/>
      <w:szCs w:val="20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0F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FC1"/>
    <w:rPr>
      <w:rFonts w:ascii="Segoe UI" w:eastAsia="Lato Light" w:hAnsi="Segoe UI" w:cs="Segoe UI"/>
      <w:sz w:val="18"/>
      <w:szCs w:val="18"/>
      <w:lang w:val="en-GB" w:eastAsia="en-GB" w:bidi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672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CD60B-139B-452B-921F-B826BE97F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Barksfield</dc:creator>
  <cp:lastModifiedBy>Ellie Colton</cp:lastModifiedBy>
  <cp:revision>2</cp:revision>
  <cp:lastPrinted>2021-11-18T13:24:00Z</cp:lastPrinted>
  <dcterms:created xsi:type="dcterms:W3CDTF">2022-01-28T16:44:00Z</dcterms:created>
  <dcterms:modified xsi:type="dcterms:W3CDTF">2022-01-28T16:44:00Z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2020-02-25T00:00:00Z</vt:filetime>
  </property>
</Properties>
</file>